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F176" w14:textId="2642648A" w:rsidR="00A837F4" w:rsidRDefault="00EB0609" w:rsidP="00A837F4">
      <w:pPr>
        <w:spacing w:line="480" w:lineRule="exact"/>
        <w:jc w:val="center"/>
        <w:rPr>
          <w:rFonts w:eastAsia="標楷體" w:cs="Times New Roman"/>
          <w:b/>
          <w:color w:val="000000"/>
          <w:sz w:val="28"/>
          <w:szCs w:val="28"/>
          <w:lang w:eastAsia="zh-TW"/>
        </w:rPr>
      </w:pPr>
      <w:r>
        <w:rPr>
          <w:rFonts w:eastAsia="標楷體" w:cs="Times New Roman" w:hint="eastAsia"/>
          <w:b/>
          <w:noProof/>
          <w:color w:val="000000"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572F4" wp14:editId="1CF96272">
                <wp:simplePos x="0" y="0"/>
                <wp:positionH relativeFrom="column">
                  <wp:posOffset>2356485</wp:posOffset>
                </wp:positionH>
                <wp:positionV relativeFrom="paragraph">
                  <wp:posOffset>-226060</wp:posOffset>
                </wp:positionV>
                <wp:extent cx="4248785" cy="288925"/>
                <wp:effectExtent l="127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0CB2" w14:textId="01572359" w:rsidR="004E1F95" w:rsidRPr="004E1F95" w:rsidRDefault="004E1F95">
                            <w:pPr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57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55pt;margin-top:-17.8pt;width:334.5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+a8QEAAMY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" filled="f" stroked="f">
                <v:textbox>
                  <w:txbxContent>
                    <w:p w14:paraId="44E70CB2" w14:textId="01572359" w:rsidR="004E1F95" w:rsidRPr="004E1F95" w:rsidRDefault="004E1F95">
                      <w:pPr>
                        <w:rPr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1A7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中央研究院</w:t>
      </w:r>
      <w:r w:rsidR="00A221C2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人文社會科學</w:t>
      </w:r>
      <w:r w:rsidR="00C061A7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研究倫理</w:t>
      </w:r>
      <w:r w:rsidR="00A837F4"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委員會</w:t>
      </w:r>
    </w:p>
    <w:p w14:paraId="3D0008AB" w14:textId="0F7BEB2D" w:rsidR="00A837F4" w:rsidRDefault="00A837F4" w:rsidP="00A837F4">
      <w:pPr>
        <w:spacing w:line="480" w:lineRule="exact"/>
        <w:jc w:val="center"/>
        <w:rPr>
          <w:rFonts w:eastAsia="標楷體" w:cs="Times New Roman"/>
          <w:b/>
          <w:color w:val="000000"/>
          <w:sz w:val="28"/>
          <w:szCs w:val="28"/>
          <w:lang w:eastAsia="zh-TW"/>
        </w:rPr>
      </w:pP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資料及安全性監測計</w:t>
      </w:r>
      <w:r>
        <w:rPr>
          <w:rFonts w:eastAsia="標楷體" w:cs="Times New Roman"/>
          <w:b/>
          <w:color w:val="000000"/>
          <w:sz w:val="28"/>
          <w:szCs w:val="28"/>
          <w:lang w:eastAsia="zh-TW"/>
        </w:rPr>
        <w:t>畫</w:t>
      </w:r>
      <w:r w:rsidR="008A15AB" w:rsidRPr="000457A1">
        <w:rPr>
          <w:rFonts w:eastAsia="標楷體" w:cs="Times New Roman" w:hint="eastAsia"/>
          <w:b/>
          <w:sz w:val="28"/>
          <w:szCs w:val="28"/>
          <w:lang w:eastAsia="zh-TW"/>
        </w:rPr>
        <w:t>追蹤審查</w:t>
      </w:r>
      <w:r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>範本</w:t>
      </w:r>
    </w:p>
    <w:p w14:paraId="455968EE" w14:textId="6464EEE2" w:rsidR="009F1FC6" w:rsidRPr="006B6D70" w:rsidRDefault="00A837F4" w:rsidP="00A837F4">
      <w:pPr>
        <w:jc w:val="center"/>
        <w:rPr>
          <w:rFonts w:eastAsia="標楷體" w:cs="Times New Roman"/>
          <w:b/>
          <w:color w:val="000000"/>
          <w:sz w:val="28"/>
          <w:szCs w:val="28"/>
          <w:u w:val="single"/>
          <w:lang w:eastAsia="zh-TW"/>
        </w:rPr>
      </w:pP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（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Data and Safety Monitoring Plan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，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DSMP</w:t>
      </w:r>
      <w:r>
        <w:rPr>
          <w:rFonts w:eastAsia="標楷體" w:cs="Times New Roman" w:hint="eastAsia"/>
          <w:b/>
          <w:color w:val="000000"/>
          <w:sz w:val="28"/>
          <w:szCs w:val="28"/>
          <w:lang w:eastAsia="zh-TW"/>
        </w:rPr>
        <w:t xml:space="preserve"> template</w:t>
      </w:r>
      <w:r w:rsidR="00FE35F5" w:rsidRPr="00FE35F5">
        <w:rPr>
          <w:rFonts w:eastAsia="標楷體" w:cs="Times New Roman"/>
          <w:b/>
          <w:sz w:val="28"/>
          <w:szCs w:val="28"/>
          <w:lang w:eastAsia="zh-TW"/>
        </w:rPr>
        <w:t xml:space="preserve"> </w:t>
      </w:r>
      <w:r w:rsidR="00FE35F5" w:rsidRPr="000457A1">
        <w:rPr>
          <w:rFonts w:eastAsia="標楷體" w:cs="Times New Roman"/>
          <w:b/>
          <w:sz w:val="28"/>
          <w:szCs w:val="28"/>
          <w:lang w:eastAsia="zh-TW"/>
        </w:rPr>
        <w:t>for continuing review</w:t>
      </w:r>
      <w:r w:rsidRPr="006B6D70">
        <w:rPr>
          <w:rFonts w:eastAsia="標楷體" w:cs="Times New Roman"/>
          <w:b/>
          <w:color w:val="000000"/>
          <w:sz w:val="28"/>
          <w:szCs w:val="28"/>
          <w:lang w:eastAsia="zh-TW"/>
        </w:rPr>
        <w:t>）</w:t>
      </w:r>
    </w:p>
    <w:p w14:paraId="121B4004" w14:textId="77777777" w:rsidR="00E85956" w:rsidRPr="001E1547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lang w:eastAsia="zh-TW"/>
        </w:rPr>
      </w:pPr>
      <w:r w:rsidRPr="001E1547">
        <w:rPr>
          <w:rFonts w:ascii="Book Antiqua" w:eastAsia="標楷體" w:hAnsi="標楷體" w:hint="eastAsia"/>
          <w:b/>
          <w:lang w:eastAsia="zh-TW"/>
        </w:rPr>
        <w:t>計畫主持人：</w:t>
      </w:r>
    </w:p>
    <w:p w14:paraId="3A738CDB" w14:textId="77777777" w:rsidR="001E1547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lang w:eastAsia="zh-TW"/>
        </w:rPr>
      </w:pPr>
      <w:r w:rsidRPr="001E1547">
        <w:rPr>
          <w:rFonts w:ascii="Book Antiqua" w:eastAsia="標楷體" w:hAnsi="標楷體" w:hint="eastAsia"/>
          <w:b/>
          <w:lang w:eastAsia="zh-TW"/>
        </w:rPr>
        <w:t>計畫名稱：</w:t>
      </w:r>
    </w:p>
    <w:p w14:paraId="7DEF7842" w14:textId="74A75E03" w:rsidR="00E85956" w:rsidRPr="001E1547" w:rsidRDefault="001E1547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color w:val="FF0000"/>
          <w:lang w:eastAsia="zh-TW"/>
        </w:rPr>
      </w:pPr>
      <w:r>
        <w:rPr>
          <w:rFonts w:ascii="Book Antiqua" w:eastAsia="標楷體" w:hAnsi="標楷體" w:hint="eastAsia"/>
          <w:b/>
          <w:lang w:eastAsia="zh-TW"/>
        </w:rPr>
        <w:t>IRB</w:t>
      </w:r>
      <w:r w:rsidR="00465A1F">
        <w:rPr>
          <w:rFonts w:ascii="Book Antiqua" w:eastAsia="標楷體" w:hAnsi="標楷體" w:hint="eastAsia"/>
          <w:b/>
          <w:lang w:eastAsia="zh-TW"/>
        </w:rPr>
        <w:t>-HS</w:t>
      </w:r>
      <w:r>
        <w:rPr>
          <w:rFonts w:ascii="Book Antiqua" w:eastAsia="標楷體" w:hAnsi="標楷體" w:hint="eastAsia"/>
          <w:b/>
          <w:lang w:eastAsia="zh-TW"/>
        </w:rPr>
        <w:t>編號：</w:t>
      </w:r>
    </w:p>
    <w:p w14:paraId="66E57FD9" w14:textId="403DA8AA" w:rsidR="009F1FC6" w:rsidRPr="001E1547" w:rsidRDefault="00E85956" w:rsidP="002F77FF">
      <w:pPr>
        <w:ind w:leftChars="59" w:left="142"/>
        <w:jc w:val="both"/>
        <w:rPr>
          <w:rFonts w:cs="Times New Roman"/>
          <w:b/>
          <w:color w:val="FF0000"/>
          <w:lang w:eastAsia="zh-TW"/>
        </w:rPr>
      </w:pPr>
      <w:r w:rsidRPr="001E1547">
        <w:rPr>
          <w:rFonts w:eastAsia="標楷體" w:cs="Times New Roman"/>
          <w:b/>
          <w:color w:val="000000"/>
          <w:lang w:eastAsia="zh-TW"/>
        </w:rPr>
        <w:t>DSMP</w:t>
      </w:r>
      <w:r w:rsidRPr="001E1547">
        <w:rPr>
          <w:rFonts w:eastAsia="標楷體" w:cs="Times New Roman"/>
          <w:b/>
          <w:color w:val="000000"/>
          <w:lang w:eastAsia="zh-TW"/>
        </w:rPr>
        <w:t>版本</w:t>
      </w:r>
      <w:r w:rsidRPr="001E1547">
        <w:rPr>
          <w:rFonts w:eastAsia="標楷體" w:cs="Times New Roman" w:hint="eastAsia"/>
          <w:b/>
          <w:color w:val="000000"/>
          <w:lang w:eastAsia="zh-TW"/>
        </w:rPr>
        <w:t>/</w:t>
      </w:r>
      <w:r w:rsidRPr="001E1547">
        <w:rPr>
          <w:rFonts w:eastAsia="標楷體" w:cs="Times New Roman" w:hint="eastAsia"/>
          <w:b/>
          <w:color w:val="000000"/>
          <w:lang w:eastAsia="zh-TW"/>
        </w:rPr>
        <w:t>日期：</w:t>
      </w:r>
    </w:p>
    <w:p w14:paraId="0D669C0D" w14:textId="77777777" w:rsidR="009F1FC6" w:rsidRPr="006B6D70" w:rsidRDefault="009F1FC6" w:rsidP="009F1FC6">
      <w:pPr>
        <w:rPr>
          <w:rFonts w:cs="Times New Roman"/>
          <w:color w:val="000000"/>
          <w:sz w:val="8"/>
          <w:szCs w:val="8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3819"/>
        <w:gridCol w:w="3819"/>
        <w:gridCol w:w="6"/>
      </w:tblGrid>
      <w:tr w:rsidR="00742F31" w:rsidRPr="006B6D70" w14:paraId="4531F26F" w14:textId="77777777" w:rsidTr="00FE35F5">
        <w:trPr>
          <w:gridAfter w:val="1"/>
          <w:wAfter w:w="3" w:type="pct"/>
          <w:trHeight w:val="405"/>
          <w:jc w:val="center"/>
        </w:trPr>
        <w:tc>
          <w:tcPr>
            <w:tcW w:w="4997" w:type="pct"/>
            <w:gridSpan w:val="3"/>
            <w:tcBorders>
              <w:right w:val="double" w:sz="4" w:space="0" w:color="auto"/>
            </w:tcBorders>
            <w:shd w:val="clear" w:color="auto" w:fill="D9D9D9"/>
          </w:tcPr>
          <w:p w14:paraId="347D47A2" w14:textId="77777777" w:rsidR="00742F31" w:rsidRPr="006B6D70" w:rsidRDefault="00742F31" w:rsidP="00DD216C">
            <w:pPr>
              <w:tabs>
                <w:tab w:val="left" w:pos="1260"/>
              </w:tabs>
              <w:ind w:left="480"/>
              <w:jc w:val="center"/>
              <w:rPr>
                <w:rFonts w:eastAsia="標楷體" w:cs="Times New Roman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計畫</w:t>
            </w:r>
            <w:proofErr w:type="spellStart"/>
            <w:r w:rsidRPr="006B6D70">
              <w:rPr>
                <w:rFonts w:eastAsia="標楷體" w:cs="Times New Roman"/>
                <w:b/>
                <w:color w:val="000000"/>
              </w:rPr>
              <w:t>主持人填寫</w:t>
            </w:r>
            <w:proofErr w:type="spellEnd"/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 xml:space="preserve"> (Investigator fill out)</w:t>
            </w:r>
          </w:p>
        </w:tc>
      </w:tr>
      <w:tr w:rsidR="00742F31" w:rsidRPr="006B6D70" w14:paraId="41736A6F" w14:textId="77777777" w:rsidTr="00FE35F5">
        <w:trPr>
          <w:gridAfter w:val="1"/>
          <w:wAfter w:w="3" w:type="pct"/>
          <w:trHeight w:val="3540"/>
          <w:jc w:val="center"/>
        </w:trPr>
        <w:tc>
          <w:tcPr>
            <w:tcW w:w="4997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82E6B56" w14:textId="77777777" w:rsidR="00742F31" w:rsidRDefault="00742F31" w:rsidP="00DD216C">
            <w:pPr>
              <w:ind w:rightChars="57" w:right="137"/>
              <w:jc w:val="both"/>
              <w:rPr>
                <w:rFonts w:eastAsia="標楷體" w:cs="Times New Roman"/>
                <w:b/>
                <w:color w:val="000000"/>
                <w:lang w:eastAsia="zh-TW"/>
              </w:rPr>
            </w:pP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一、請勾選送審計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的類別（請自行勾選）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:</w:t>
            </w:r>
          </w:p>
          <w:p w14:paraId="17D88202" w14:textId="77777777" w:rsidR="00742F31" w:rsidRPr="00A221C2" w:rsidRDefault="00742F31" w:rsidP="00A221C2">
            <w:pPr>
              <w:ind w:rightChars="57" w:right="137"/>
              <w:jc w:val="both"/>
              <w:rPr>
                <w:rFonts w:eastAsia="標楷體" w:cs="Times New Roman"/>
                <w:b/>
                <w:lang w:eastAsia="zh-TW"/>
              </w:rPr>
            </w:pPr>
            <w:r w:rsidRPr="00DE4044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DE4044">
              <w:rPr>
                <w:rFonts w:eastAsia="標楷體" w:cs="Times New Roman"/>
                <w:b/>
                <w:color w:val="000000"/>
                <w:lang w:eastAsia="zh-TW"/>
              </w:rPr>
              <w:t>以下類</w:t>
            </w:r>
            <w:r w:rsidR="00F10944" w:rsidRPr="004E1F95">
              <w:rPr>
                <w:rFonts w:eastAsia="標楷體" w:cs="Times New Roman" w:hint="eastAsia"/>
                <w:b/>
                <w:lang w:eastAsia="zh-TW"/>
              </w:rPr>
              <w:t>型</w:t>
            </w:r>
            <w:r w:rsidRPr="00291D92">
              <w:rPr>
                <w:rFonts w:eastAsia="標楷體" w:cs="Times New Roman" w:hint="eastAsia"/>
                <w:b/>
                <w:lang w:eastAsia="zh-TW"/>
              </w:rPr>
              <w:t>研究，計畫</w:t>
            </w:r>
            <w:r w:rsidRPr="00291D92">
              <w:rPr>
                <w:rFonts w:eastAsia="標楷體" w:cs="Times New Roman"/>
                <w:b/>
                <w:lang w:eastAsia="zh-TW"/>
              </w:rPr>
              <w:t>主持人必須提出資料與安全性監測計畫</w:t>
            </w:r>
            <w:r w:rsidRPr="00291D92">
              <w:rPr>
                <w:rFonts w:eastAsia="標楷體" w:cs="Times New Roman" w:hint="eastAsia"/>
                <w:b/>
                <w:lang w:eastAsia="zh-TW"/>
              </w:rPr>
              <w:t>：</w:t>
            </w:r>
          </w:p>
          <w:p w14:paraId="6800504E" w14:textId="77777777" w:rsidR="00742F31" w:rsidRPr="00291D92" w:rsidRDefault="00742F31" w:rsidP="00392E68">
            <w:pPr>
              <w:shd w:val="clear" w:color="auto" w:fill="FFFFFF"/>
              <w:tabs>
                <w:tab w:val="left" w:pos="1236"/>
              </w:tabs>
              <w:autoSpaceDE w:val="0"/>
              <w:autoSpaceDN w:val="0"/>
              <w:adjustRightInd w:val="0"/>
              <w:ind w:leftChars="200" w:left="720" w:rightChars="57" w:right="137" w:hangingChars="100" w:hanging="240"/>
              <w:jc w:val="both"/>
              <w:rPr>
                <w:rFonts w:eastAsia="標楷體" w:cs="Times New Roman"/>
                <w:szCs w:val="20"/>
                <w:lang w:eastAsia="zh-TW"/>
              </w:rPr>
            </w:pPr>
            <w:r w:rsidRPr="00291D92">
              <w:rPr>
                <w:rFonts w:ascii="標楷體" w:eastAsia="標楷體" w:hAnsi="標楷體" w:cs="Times New Roman"/>
                <w:lang w:eastAsia="zh-TW"/>
              </w:rPr>
              <w:t>□</w:t>
            </w:r>
            <w:proofErr w:type="spellStart"/>
            <w:r w:rsidRPr="00291D92">
              <w:rPr>
                <w:rFonts w:eastAsia="標楷體" w:hint="eastAsia"/>
              </w:rPr>
              <w:t>風險較高之</w:t>
            </w:r>
            <w:r w:rsidRPr="00291D92">
              <w:rPr>
                <w:rFonts w:eastAsia="標楷體"/>
              </w:rPr>
              <w:t>案件。如︰</w:t>
            </w:r>
            <w:r w:rsidRPr="00291D92">
              <w:rPr>
                <w:rFonts w:eastAsia="標楷體"/>
                <w:szCs w:val="20"/>
              </w:rPr>
              <w:t>顯著超過最</w:t>
            </w:r>
            <w:r w:rsidRPr="00291D92">
              <w:rPr>
                <w:rFonts w:eastAsia="標楷體" w:hint="eastAsia"/>
                <w:szCs w:val="20"/>
              </w:rPr>
              <w:t>低</w:t>
            </w:r>
            <w:r w:rsidRPr="00291D92">
              <w:rPr>
                <w:rFonts w:eastAsia="標楷體"/>
                <w:szCs w:val="20"/>
              </w:rPr>
              <w:t>風險</w:t>
            </w:r>
            <w:proofErr w:type="spellEnd"/>
            <w:r w:rsidRPr="00291D92">
              <w:rPr>
                <w:rFonts w:eastAsia="標楷體"/>
                <w:szCs w:val="20"/>
              </w:rPr>
              <w:t xml:space="preserve"> (</w:t>
            </w:r>
            <w:r w:rsidRPr="00291D92">
              <w:rPr>
                <w:rFonts w:eastAsia="標楷體"/>
              </w:rPr>
              <w:t xml:space="preserve">More than a minor increase over minimal </w:t>
            </w:r>
            <w:proofErr w:type="gramStart"/>
            <w:r w:rsidRPr="00291D92">
              <w:rPr>
                <w:rFonts w:eastAsia="標楷體"/>
              </w:rPr>
              <w:t>risk</w:t>
            </w:r>
            <w:r w:rsidRPr="00291D92">
              <w:rPr>
                <w:rFonts w:eastAsia="標楷體"/>
                <w:szCs w:val="20"/>
              </w:rPr>
              <w:t>)</w:t>
            </w:r>
            <w:proofErr w:type="spellStart"/>
            <w:r w:rsidRPr="00291D92">
              <w:rPr>
                <w:rFonts w:eastAsia="標楷體"/>
                <w:szCs w:val="20"/>
              </w:rPr>
              <w:t>及高風險案件</w:t>
            </w:r>
            <w:proofErr w:type="spellEnd"/>
            <w:proofErr w:type="gramEnd"/>
            <w:r w:rsidRPr="00291D92">
              <w:rPr>
                <w:rFonts w:eastAsia="標楷體" w:hint="eastAsia"/>
                <w:szCs w:val="20"/>
              </w:rPr>
              <w:t>。</w:t>
            </w:r>
          </w:p>
          <w:p w14:paraId="6F15A869" w14:textId="77777777" w:rsidR="00742F31" w:rsidRPr="00291D92" w:rsidRDefault="00742F31" w:rsidP="00392E68">
            <w:pPr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Chars="315" w:left="1236" w:rightChars="57" w:right="137" w:hangingChars="200" w:hanging="480"/>
              <w:jc w:val="both"/>
              <w:rPr>
                <w:rFonts w:eastAsia="標楷體" w:cs="Times New Roman"/>
                <w:lang w:eastAsia="zh-TW"/>
              </w:rPr>
            </w:pPr>
            <w:proofErr w:type="gramStart"/>
            <w:r w:rsidRPr="00291D92">
              <w:rPr>
                <w:rFonts w:eastAsia="標楷體" w:cs="Times New Roman" w:hint="eastAsia"/>
                <w:szCs w:val="20"/>
                <w:lang w:eastAsia="zh-TW"/>
              </w:rPr>
              <w:t>註</w:t>
            </w:r>
            <w:proofErr w:type="gramEnd"/>
            <w:r w:rsidRPr="00291D92">
              <w:rPr>
                <w:rFonts w:eastAsia="標楷體" w:cs="Times New Roman" w:hint="eastAsia"/>
                <w:szCs w:val="20"/>
                <w:lang w:eastAsia="zh-TW"/>
              </w:rPr>
              <w:t>：最低風險，係指研究對象所遭受之危害或不適的機率或強度，不高於日常生活中遭受的危害或不適。</w:t>
            </w:r>
          </w:p>
          <w:p w14:paraId="2CEAA973" w14:textId="77777777" w:rsidR="00742F31" w:rsidRPr="006B6D70" w:rsidRDefault="00742F31" w:rsidP="00392E68">
            <w:pPr>
              <w:shd w:val="clear" w:color="auto" w:fill="FFFFFF"/>
              <w:ind w:leftChars="200" w:left="720" w:rightChars="57" w:right="137" w:hangingChars="100" w:hanging="240"/>
              <w:jc w:val="both"/>
              <w:rPr>
                <w:rFonts w:eastAsia="標楷體" w:cs="Times New Roman"/>
                <w:color w:val="000000"/>
                <w:lang w:eastAsia="zh-TW"/>
              </w:rPr>
            </w:pPr>
            <w:r w:rsidRPr="00291D92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291D92">
              <w:rPr>
                <w:rFonts w:eastAsia="標楷體"/>
                <w:lang w:eastAsia="zh-TW"/>
              </w:rPr>
              <w:t>計畫主持人自行評估「風險利益」後，主動提出</w:t>
            </w:r>
            <w:r w:rsidRPr="00291D92">
              <w:rPr>
                <w:rFonts w:eastAsia="標楷體"/>
                <w:lang w:eastAsia="zh-TW"/>
              </w:rPr>
              <w:t>DSMP</w:t>
            </w:r>
            <w:r w:rsidRPr="00291D92">
              <w:rPr>
                <w:rFonts w:eastAsia="標楷體"/>
                <w:lang w:eastAsia="zh-TW"/>
              </w:rPr>
              <w:t>之案件</w:t>
            </w:r>
            <w:r w:rsidRPr="00291D92">
              <w:rPr>
                <w:rFonts w:eastAsia="標楷體" w:hint="eastAsia"/>
                <w:lang w:eastAsia="zh-TW"/>
              </w:rPr>
              <w:t>，如</w:t>
            </w:r>
            <w:r w:rsidRPr="00291D92">
              <w:rPr>
                <w:rFonts w:eastAsia="標楷體"/>
                <w:lang w:eastAsia="zh-TW"/>
              </w:rPr>
              <w:t>研究對象為特殊易受傷害群體</w:t>
            </w:r>
            <w:r w:rsidRPr="00291D92">
              <w:rPr>
                <w:rFonts w:eastAsia="標楷體" w:hint="eastAsia"/>
                <w:lang w:eastAsia="zh-TW"/>
              </w:rPr>
              <w:t>，如</w:t>
            </w:r>
            <w:r w:rsidRPr="00291D92">
              <w:rPr>
                <w:rFonts w:eastAsia="標楷體" w:cs="DFKaiShu-SB-Estd-BF" w:hint="eastAsia"/>
                <w:lang w:eastAsia="zh-TW"/>
              </w:rPr>
              <w:t>孕婦、未成年人、身心障礙、精神病患、收容人、經本委員會訂定或判斷受不當脅迫或無法以自由意願做決定者。</w:t>
            </w:r>
          </w:p>
        </w:tc>
      </w:tr>
      <w:tr w:rsidR="00742F31" w:rsidRPr="006B6D70" w14:paraId="2E336BE1" w14:textId="77777777" w:rsidTr="00FE35F5">
        <w:trPr>
          <w:gridAfter w:val="1"/>
          <w:wAfter w:w="3" w:type="pct"/>
          <w:trHeight w:val="495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C6ED02" w14:textId="77777777" w:rsidR="00742F31" w:rsidRPr="006B6D70" w:rsidRDefault="00742F31" w:rsidP="00DD216C">
            <w:pPr>
              <w:ind w:rightChars="57" w:right="137"/>
              <w:rPr>
                <w:rFonts w:eastAsia="標楷體" w:cs="Times New Roman"/>
                <w:color w:val="000000"/>
                <w:lang w:eastAsia="zh-TW"/>
              </w:rPr>
            </w:pPr>
            <w:proofErr w:type="spellStart"/>
            <w:r w:rsidRPr="006B6D70">
              <w:rPr>
                <w:rFonts w:eastAsia="標楷體" w:cs="Times New Roman"/>
                <w:b/>
                <w:color w:val="000000"/>
              </w:rPr>
              <w:t>二、提出計</w:t>
            </w:r>
            <w:r>
              <w:rPr>
                <w:rFonts w:eastAsia="標楷體" w:cs="Times New Roman"/>
                <w:b/>
                <w:color w:val="000000"/>
              </w:rPr>
              <w:t>畫</w:t>
            </w:r>
            <w:r w:rsidRPr="006B6D70">
              <w:rPr>
                <w:rFonts w:eastAsia="標楷體" w:cs="Times New Roman"/>
                <w:b/>
                <w:color w:val="000000"/>
              </w:rPr>
              <w:t>之風險等級（</w:t>
            </w:r>
            <w:r w:rsidRPr="00752F8F">
              <w:rPr>
                <w:rFonts w:eastAsia="標楷體" w:cs="Times New Roman" w:hint="eastAsia"/>
                <w:b/>
                <w:lang w:eastAsia="zh-TW"/>
              </w:rPr>
              <w:t>Degree</w:t>
            </w:r>
            <w:proofErr w:type="spellEnd"/>
            <w:r w:rsidRPr="00752F8F">
              <w:rPr>
                <w:rFonts w:eastAsia="標楷體" w:cs="Times New Roman" w:hint="eastAsia"/>
                <w:b/>
                <w:lang w:eastAsia="zh-TW"/>
              </w:rPr>
              <w:t xml:space="preserve"> of </w:t>
            </w:r>
            <w:r w:rsidRPr="006B6D70">
              <w:rPr>
                <w:rFonts w:eastAsia="標楷體" w:cs="Times New Roman"/>
                <w:b/>
                <w:color w:val="000000"/>
              </w:rPr>
              <w:t>Risk</w:t>
            </w:r>
            <w:r w:rsidRPr="006B6D70">
              <w:rPr>
                <w:rFonts w:eastAsia="標楷體" w:cs="Times New Roman"/>
                <w:b/>
                <w:color w:val="000000"/>
              </w:rPr>
              <w:t>）（</w:t>
            </w:r>
            <w:proofErr w:type="spellStart"/>
            <w:r w:rsidRPr="006B6D70">
              <w:rPr>
                <w:rFonts w:eastAsia="標楷體" w:cs="Times New Roman"/>
                <w:b/>
                <w:color w:val="000000"/>
              </w:rPr>
              <w:t>請自行勾選及簡要說明</w:t>
            </w:r>
            <w:proofErr w:type="spellEnd"/>
            <w:r w:rsidRPr="006B6D70">
              <w:rPr>
                <w:rFonts w:eastAsia="標楷體" w:cs="Times New Roman"/>
                <w:b/>
                <w:color w:val="000000"/>
              </w:rPr>
              <w:t>）</w:t>
            </w:r>
            <w:r w:rsidRPr="006B6D70">
              <w:rPr>
                <w:rFonts w:eastAsia="標楷體" w:cs="Times New Roman"/>
                <w:color w:val="000000"/>
              </w:rPr>
              <w:t>︰</w:t>
            </w:r>
          </w:p>
          <w:p w14:paraId="017F208D" w14:textId="77777777" w:rsidR="00742F31" w:rsidRDefault="00742F31" w:rsidP="00DD216C">
            <w:pPr>
              <w:ind w:rightChars="57" w:right="137"/>
              <w:rPr>
                <w:rFonts w:eastAsia="標楷體" w:cs="Times New Roman"/>
                <w:szCs w:val="20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</w:rPr>
              <w:t xml:space="preserve">    </w:t>
            </w: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 w:rsidRPr="006B6D70">
              <w:rPr>
                <w:rFonts w:eastAsia="標楷體" w:cs="Times New Roman"/>
                <w:color w:val="000000"/>
              </w:rPr>
              <w:t xml:space="preserve"> 1. </w:t>
            </w:r>
            <w:r w:rsidRPr="006B6D70">
              <w:rPr>
                <w:rFonts w:eastAsia="標楷體" w:cs="Times New Roman"/>
                <w:color w:val="000000"/>
                <w:szCs w:val="20"/>
              </w:rPr>
              <w:t>最</w:t>
            </w:r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392E68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392E68">
              <w:rPr>
                <w:rFonts w:eastAsia="標楷體" w:cs="Times New Roman"/>
                <w:szCs w:val="20"/>
              </w:rPr>
              <w:t xml:space="preserve"> (Not more than minimal risks)</w:t>
            </w:r>
          </w:p>
          <w:p w14:paraId="051064E4" w14:textId="77777777" w:rsidR="00742F31" w:rsidRPr="00752F8F" w:rsidRDefault="00742F31" w:rsidP="00752F8F">
            <w:pPr>
              <w:ind w:leftChars="515" w:left="1716" w:rightChars="57" w:right="137" w:hangingChars="200" w:hanging="480"/>
              <w:rPr>
                <w:rFonts w:eastAsia="標楷體" w:cs="Times New Roman"/>
                <w:szCs w:val="20"/>
                <w:lang w:eastAsia="zh-TW"/>
              </w:rPr>
            </w:pPr>
            <w:proofErr w:type="gramStart"/>
            <w:r w:rsidRPr="00752F8F">
              <w:rPr>
                <w:rFonts w:eastAsia="標楷體" w:cs="Times New Roman" w:hint="eastAsia"/>
                <w:szCs w:val="20"/>
                <w:lang w:eastAsia="zh-TW"/>
              </w:rPr>
              <w:t>註</w:t>
            </w:r>
            <w:proofErr w:type="gramEnd"/>
            <w:r w:rsidRPr="00752F8F">
              <w:rPr>
                <w:rFonts w:eastAsia="標楷體" w:cs="Times New Roman" w:hint="eastAsia"/>
                <w:szCs w:val="20"/>
                <w:lang w:eastAsia="zh-TW"/>
              </w:rPr>
              <w:t>：最低風險，係指研究對象所遭受之危害或不適的機率或強度，不高於日常生活中遭受的危害或不適。</w:t>
            </w:r>
          </w:p>
          <w:p w14:paraId="60FB43FD" w14:textId="77777777" w:rsidR="00742F31" w:rsidRPr="00392E68" w:rsidRDefault="00742F31" w:rsidP="00DD216C">
            <w:pPr>
              <w:ind w:left="107" w:rightChars="57" w:right="137"/>
              <w:rPr>
                <w:rFonts w:eastAsia="標楷體" w:cs="Times New Roman"/>
                <w:szCs w:val="20"/>
              </w:rPr>
            </w:pPr>
            <w:r w:rsidRPr="00392E68">
              <w:rPr>
                <w:rFonts w:eastAsia="標楷體" w:cs="Times New Roman"/>
                <w:lang w:eastAsia="zh-TW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</w:rPr>
              <w:t xml:space="preserve"> </w:t>
            </w:r>
            <w:r w:rsidRPr="00392E68">
              <w:rPr>
                <w:rFonts w:eastAsia="標楷體" w:cs="Times New Roman"/>
                <w:lang w:eastAsia="zh-TW"/>
              </w:rPr>
              <w:t xml:space="preserve"> </w:t>
            </w:r>
            <w:r w:rsidRPr="00392E68">
              <w:rPr>
                <w:rFonts w:eastAsia="標楷體" w:cs="Times New Roman"/>
              </w:rPr>
              <w:t xml:space="preserve">2. </w:t>
            </w:r>
            <w:proofErr w:type="spellStart"/>
            <w:r w:rsidRPr="00392E68">
              <w:rPr>
                <w:rFonts w:eastAsia="標楷體" w:cs="Times New Roman"/>
                <w:szCs w:val="20"/>
              </w:rPr>
              <w:t>微幅超過最</w:t>
            </w:r>
            <w:proofErr w:type="spellEnd"/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392E68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392E68">
              <w:rPr>
                <w:rFonts w:eastAsia="標楷體" w:cs="Times New Roman"/>
                <w:szCs w:val="20"/>
              </w:rPr>
              <w:t xml:space="preserve"> (</w:t>
            </w:r>
            <w:r w:rsidRPr="00392E68">
              <w:rPr>
                <w:rFonts w:eastAsia="標楷體" w:cs="Times New Roman"/>
              </w:rPr>
              <w:t>Minor increase over minimal risk)</w:t>
            </w:r>
          </w:p>
          <w:p w14:paraId="226C18FC" w14:textId="77777777" w:rsidR="00742F31" w:rsidRPr="00392E68" w:rsidRDefault="00742F31" w:rsidP="004445AA">
            <w:pPr>
              <w:ind w:leftChars="45" w:left="1548" w:hangingChars="600" w:hanging="1440"/>
              <w:rPr>
                <w:rFonts w:eastAsia="標楷體" w:cs="Times New Roman"/>
                <w:szCs w:val="20"/>
                <w:lang w:eastAsia="zh-TW"/>
              </w:rPr>
            </w:pPr>
            <w:r w:rsidRPr="00392E68">
              <w:rPr>
                <w:rFonts w:eastAsia="標楷體" w:cs="Times New Roman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</w:rPr>
              <w:t xml:space="preserve"> </w:t>
            </w:r>
            <w:r w:rsidRPr="00392E68">
              <w:rPr>
                <w:rFonts w:eastAsia="標楷體" w:cs="Times New Roman"/>
                <w:lang w:eastAsia="zh-TW"/>
              </w:rPr>
              <w:t xml:space="preserve"> </w:t>
            </w:r>
            <w:r w:rsidRPr="00392E68">
              <w:rPr>
                <w:rFonts w:eastAsia="標楷體" w:cs="Times New Roman"/>
              </w:rPr>
              <w:t xml:space="preserve">3. </w:t>
            </w:r>
            <w:proofErr w:type="spellStart"/>
            <w:r w:rsidRPr="00392E68">
              <w:rPr>
                <w:rFonts w:eastAsia="標楷體" w:cs="Times New Roman"/>
                <w:szCs w:val="20"/>
              </w:rPr>
              <w:t>顯著超過最</w:t>
            </w:r>
            <w:proofErr w:type="spellEnd"/>
            <w:r w:rsidRPr="00392E68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392E68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392E68">
              <w:rPr>
                <w:rFonts w:eastAsia="標楷體" w:cs="Times New Roman"/>
                <w:szCs w:val="20"/>
              </w:rPr>
              <w:t xml:space="preserve"> (</w:t>
            </w:r>
            <w:r w:rsidRPr="00392E68">
              <w:rPr>
                <w:rFonts w:eastAsia="標楷體" w:cs="Times New Roman"/>
              </w:rPr>
              <w:t>More than a minor increase over minimal risk</w:t>
            </w:r>
            <w:r w:rsidRPr="00392E68">
              <w:rPr>
                <w:rFonts w:eastAsia="標楷體" w:cs="Times New Roman"/>
                <w:szCs w:val="20"/>
              </w:rPr>
              <w:t>)</w:t>
            </w:r>
          </w:p>
          <w:p w14:paraId="28074E7F" w14:textId="77777777" w:rsidR="00742F31" w:rsidRPr="00392E68" w:rsidRDefault="00742F31" w:rsidP="003C602E">
            <w:pPr>
              <w:ind w:leftChars="45" w:left="1548" w:hangingChars="600" w:hanging="1440"/>
              <w:rPr>
                <w:rFonts w:eastAsia="標楷體" w:cs="Times New Roman"/>
                <w:szCs w:val="20"/>
                <w:lang w:eastAsia="zh-TW"/>
              </w:rPr>
            </w:pPr>
            <w:r w:rsidRPr="00392E68">
              <w:rPr>
                <w:rFonts w:eastAsia="標楷體" w:cs="Times New Roman"/>
                <w:lang w:eastAsia="zh-TW"/>
              </w:rPr>
              <w:t xml:space="preserve">   </w:t>
            </w:r>
            <w:r w:rsidRPr="00392E68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392E68">
              <w:rPr>
                <w:rFonts w:eastAsia="標楷體" w:cs="Times New Roman"/>
                <w:lang w:eastAsia="zh-TW"/>
              </w:rPr>
              <w:t xml:space="preserve">  </w:t>
            </w:r>
            <w:r w:rsidRPr="00392E68">
              <w:rPr>
                <w:rFonts w:eastAsia="標楷體" w:cs="Times New Roman" w:hint="eastAsia"/>
                <w:lang w:eastAsia="zh-TW"/>
              </w:rPr>
              <w:t>4</w:t>
            </w:r>
            <w:r w:rsidRPr="00392E68">
              <w:rPr>
                <w:rFonts w:eastAsia="標楷體" w:cs="Times New Roman"/>
                <w:lang w:eastAsia="zh-TW"/>
              </w:rPr>
              <w:t xml:space="preserve">. </w:t>
            </w:r>
            <w:r w:rsidRPr="00392E68">
              <w:rPr>
                <w:rFonts w:eastAsia="標楷體" w:cs="Times New Roman"/>
                <w:szCs w:val="20"/>
                <w:lang w:eastAsia="zh-TW"/>
              </w:rPr>
              <w:t>高風險</w:t>
            </w:r>
          </w:p>
          <w:p w14:paraId="3B5B1489" w14:textId="77777777" w:rsidR="00742F31" w:rsidRPr="006B6D70" w:rsidRDefault="00742F31" w:rsidP="00DD216C">
            <w:pPr>
              <w:ind w:rightChars="57" w:right="137"/>
              <w:rPr>
                <w:rFonts w:eastAsia="標楷體" w:cs="Times New Roman"/>
                <w:color w:val="000000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  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請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主持人簡要說明風險源由</w:t>
            </w:r>
            <w:proofErr w:type="gramStart"/>
            <w:r w:rsidRPr="006B6D70">
              <w:rPr>
                <w:rFonts w:eastAsia="標楷體" w:cs="Times New Roman"/>
                <w:color w:val="000000"/>
                <w:lang w:eastAsia="zh-TW"/>
              </w:rPr>
              <w:t>︰</w:t>
            </w:r>
            <w:proofErr w:type="gramEnd"/>
            <w:r w:rsidRPr="006B6D70">
              <w:rPr>
                <w:rFonts w:eastAsia="標楷體" w:cs="Times New Roman"/>
                <w:color w:val="000000"/>
                <w:u w:val="single"/>
                <w:lang w:eastAsia="zh-TW"/>
              </w:rPr>
              <w:t xml:space="preserve">                         </w:t>
            </w:r>
          </w:p>
          <w:p w14:paraId="302FA0AA" w14:textId="77777777" w:rsidR="00742F31" w:rsidRPr="006B6D70" w:rsidRDefault="00742F31" w:rsidP="00DD216C">
            <w:pPr>
              <w:ind w:rightChars="57" w:right="137"/>
              <w:rPr>
                <w:rFonts w:eastAsia="標楷體" w:cs="Times New Roman"/>
                <w:color w:val="000000"/>
                <w:u w:val="single"/>
                <w:lang w:eastAsia="zh-TW"/>
              </w:rPr>
            </w:pP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   </w:t>
            </w:r>
            <w:r w:rsidRPr="006B6D70">
              <w:rPr>
                <w:rFonts w:eastAsia="標楷體" w:cs="Times New Roman"/>
                <w:color w:val="000000"/>
                <w:u w:val="single"/>
                <w:lang w:eastAsia="zh-TW"/>
              </w:rPr>
              <w:t xml:space="preserve">                                                        </w:t>
            </w:r>
          </w:p>
        </w:tc>
      </w:tr>
      <w:tr w:rsidR="00742F31" w:rsidRPr="006B6D70" w14:paraId="7664AA43" w14:textId="77777777" w:rsidTr="00FE35F5">
        <w:trPr>
          <w:gridAfter w:val="1"/>
          <w:wAfter w:w="3" w:type="pct"/>
          <w:cantSplit/>
          <w:trHeight w:val="705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5BE7394" w14:textId="23636DA3" w:rsidR="00742F31" w:rsidRPr="006B6D70" w:rsidRDefault="00742F31" w:rsidP="00C061A7">
            <w:pPr>
              <w:ind w:left="480" w:rightChars="57" w:right="137" w:hangingChars="200" w:hanging="480"/>
              <w:rPr>
                <w:rFonts w:eastAsia="標楷體" w:cs="Times New Roman"/>
                <w:b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三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</w:t>
            </w:r>
            <w:r w:rsidR="00FE35F5" w:rsidRPr="000457A1">
              <w:rPr>
                <w:rFonts w:eastAsia="標楷體" w:cs="Times New Roman" w:hint="eastAsia"/>
                <w:b/>
                <w:lang w:eastAsia="zh-TW"/>
              </w:rPr>
              <w:t>執行報告</w:t>
            </w:r>
          </w:p>
        </w:tc>
      </w:tr>
      <w:tr w:rsidR="00FE35F5" w:rsidRPr="006B6D70" w14:paraId="22529D15" w14:textId="77777777" w:rsidTr="00FE35F5">
        <w:trPr>
          <w:gridAfter w:val="1"/>
          <w:wAfter w:w="3" w:type="pct"/>
          <w:cantSplit/>
          <w:trHeight w:val="525"/>
          <w:jc w:val="center"/>
        </w:trPr>
        <w:tc>
          <w:tcPr>
            <w:tcW w:w="124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0EE4C0B5" w14:textId="77777777" w:rsidR="00FE35F5" w:rsidRPr="006B6D70" w:rsidRDefault="00FE35F5" w:rsidP="00DD216C">
            <w:pPr>
              <w:jc w:val="right"/>
              <w:rPr>
                <w:rFonts w:eastAsia="標楷體" w:cs="Times New Roman"/>
                <w:color w:val="000000"/>
                <w:sz w:val="20"/>
                <w:szCs w:val="20"/>
              </w:rPr>
            </w:pPr>
            <w:proofErr w:type="spellStart"/>
            <w:r w:rsidRPr="006B6D70">
              <w:rPr>
                <w:rFonts w:eastAsia="標楷體" w:cs="Times New Roman"/>
                <w:color w:val="000000"/>
                <w:sz w:val="20"/>
                <w:szCs w:val="20"/>
              </w:rPr>
              <w:t>採取動作</w:t>
            </w:r>
            <w:proofErr w:type="spellEnd"/>
          </w:p>
          <w:p w14:paraId="78C196AC" w14:textId="77777777" w:rsidR="00FE35F5" w:rsidRPr="006B6D70" w:rsidRDefault="00FE35F5" w:rsidP="00DD216C">
            <w:pPr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  <w:p w14:paraId="35BE4A28" w14:textId="77777777" w:rsidR="00FE35F5" w:rsidRPr="006B6D70" w:rsidRDefault="00FE35F5" w:rsidP="00DD216C">
            <w:pPr>
              <w:tabs>
                <w:tab w:val="left" w:pos="1260"/>
              </w:tabs>
              <w:ind w:rightChars="57" w:right="137"/>
              <w:jc w:val="both"/>
              <w:rPr>
                <w:rFonts w:eastAsia="標楷體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eastAsia="標楷體" w:cs="Times New Roman" w:hint="eastAsia"/>
                <w:color w:val="000000"/>
                <w:sz w:val="20"/>
                <w:szCs w:val="20"/>
                <w:lang w:eastAsia="zh-TW"/>
              </w:rPr>
              <w:t>研究</w:t>
            </w:r>
            <w:proofErr w:type="spellStart"/>
            <w:r w:rsidRPr="006B6D70">
              <w:rPr>
                <w:rFonts w:eastAsia="標楷體" w:cs="Times New Roman"/>
                <w:color w:val="000000"/>
                <w:sz w:val="20"/>
                <w:szCs w:val="20"/>
              </w:rPr>
              <w:t>進度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C4CD51" w14:textId="56953131" w:rsidR="00FE35F5" w:rsidRPr="00FE35F5" w:rsidRDefault="00FE35F5" w:rsidP="00C061A7">
            <w:pPr>
              <w:rPr>
                <w:rFonts w:eastAsia="標楷體" w:cs="Times New Roman"/>
                <w:lang w:eastAsia="zh-TW"/>
              </w:rPr>
            </w:pPr>
            <w:r w:rsidRPr="00FE35F5">
              <w:rPr>
                <w:rFonts w:eastAsia="標楷體" w:cs="Times New Roman" w:hint="eastAsia"/>
                <w:b/>
                <w:lang w:eastAsia="zh-TW"/>
              </w:rPr>
              <w:t>保護研究參與者的措施和行動（請依已核准的</w:t>
            </w:r>
            <w:r w:rsidRPr="00FE35F5">
              <w:rPr>
                <w:rFonts w:eastAsia="標楷體" w:cs="Times New Roman" w:hint="eastAsia"/>
                <w:b/>
                <w:lang w:eastAsia="zh-TW"/>
              </w:rPr>
              <w:t>DSMP</w:t>
            </w:r>
            <w:r w:rsidRPr="00FE35F5">
              <w:rPr>
                <w:rFonts w:eastAsia="標楷體" w:cs="Times New Roman" w:hint="eastAsia"/>
                <w:b/>
                <w:lang w:eastAsia="zh-TW"/>
              </w:rPr>
              <w:t>內容填寫）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2FBC2B" w14:textId="38643E36" w:rsidR="00FE35F5" w:rsidRPr="00FE35F5" w:rsidRDefault="00FE35F5" w:rsidP="00C061A7">
            <w:pPr>
              <w:rPr>
                <w:rFonts w:eastAsia="標楷體" w:cs="Times New Roman"/>
                <w:lang w:eastAsia="zh-TW"/>
              </w:rPr>
            </w:pPr>
            <w:r w:rsidRPr="00FE35F5">
              <w:rPr>
                <w:rFonts w:eastAsia="標楷體" w:cs="Times New Roman" w:hint="eastAsia"/>
                <w:lang w:eastAsia="zh-TW"/>
              </w:rPr>
              <w:t>執行情形</w:t>
            </w:r>
          </w:p>
        </w:tc>
      </w:tr>
      <w:tr w:rsidR="00FE35F5" w:rsidRPr="006B6D70" w14:paraId="77D48C14" w14:textId="77777777" w:rsidTr="00FE35F5">
        <w:trPr>
          <w:gridAfter w:val="1"/>
          <w:wAfter w:w="3" w:type="pct"/>
          <w:cantSplit/>
          <w:trHeight w:val="109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0F1D7" w14:textId="77777777" w:rsidR="00FE35F5" w:rsidRPr="006B6D70" w:rsidRDefault="00FE35F5" w:rsidP="00DD216C">
            <w:pPr>
              <w:jc w:val="center"/>
              <w:rPr>
                <w:rFonts w:eastAsia="標楷體" w:cs="Times New Roman"/>
                <w:bCs/>
                <w:color w:val="000000"/>
              </w:rPr>
            </w:pPr>
            <w:r>
              <w:rPr>
                <w:rFonts w:eastAsia="標楷體" w:cs="Times New Roman" w:hint="eastAsia"/>
                <w:bCs/>
                <w:color w:val="000000"/>
                <w:lang w:eastAsia="zh-TW"/>
              </w:rPr>
              <w:t>研究</w:t>
            </w:r>
            <w:r w:rsidRPr="006B6D70">
              <w:rPr>
                <w:rFonts w:eastAsia="標楷體" w:cs="Times New Roman"/>
                <w:bCs/>
                <w:color w:val="000000"/>
              </w:rPr>
              <w:t>前</w:t>
            </w:r>
          </w:p>
          <w:p w14:paraId="602A9C52" w14:textId="77777777" w:rsidR="00FE35F5" w:rsidRPr="006B6D70" w:rsidRDefault="00FE35F5" w:rsidP="00DD216C">
            <w:pPr>
              <w:jc w:val="center"/>
              <w:rPr>
                <w:rFonts w:eastAsia="標楷體" w:cs="Times New Roman"/>
                <w:color w:val="000000"/>
              </w:rPr>
            </w:pPr>
            <w:proofErr w:type="spellStart"/>
            <w:r w:rsidRPr="006B6D70">
              <w:rPr>
                <w:rFonts w:eastAsia="標楷體" w:cs="Times New Roman"/>
                <w:bCs/>
                <w:color w:val="000000"/>
              </w:rPr>
              <w:t>篩</w:t>
            </w:r>
            <w:r w:rsidRPr="006B6D70">
              <w:rPr>
                <w:rFonts w:eastAsia="標楷體" w:cs="Times New Roman"/>
                <w:color w:val="000000"/>
              </w:rPr>
              <w:t>選與收納期間（</w:t>
            </w:r>
            <w:r w:rsidRPr="006B6D70">
              <w:rPr>
                <w:rFonts w:eastAsia="標楷體" w:cs="Times New Roman"/>
                <w:color w:val="000000"/>
              </w:rPr>
              <w:t>Screening</w:t>
            </w:r>
            <w:proofErr w:type="spellEnd"/>
            <w:r w:rsidRPr="006B6D70">
              <w:rPr>
                <w:rFonts w:eastAsia="標楷體" w:cs="Times New Roman"/>
                <w:color w:val="000000"/>
              </w:rPr>
              <w:t xml:space="preserve"> &amp; Recruitment period</w:t>
            </w:r>
            <w:r w:rsidRPr="006B6D70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FFCA397" w14:textId="12CE30A6" w:rsidR="00FE35F5" w:rsidRPr="00FE35F5" w:rsidRDefault="00FE35F5" w:rsidP="0087105A">
            <w:pPr>
              <w:jc w:val="both"/>
              <w:rPr>
                <w:rFonts w:eastAsia="標楷體" w:hAnsi="標楷體" w:cs="Times New Roman"/>
                <w:lang w:eastAsia="zh-TW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CE77E8B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17EE7995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32BB0FDD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4D5C56BE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36305909" w14:textId="48662B8D" w:rsidR="00FE35F5" w:rsidRPr="00FE35F5" w:rsidRDefault="00FE35F5" w:rsidP="00FE35F5">
            <w:pPr>
              <w:widowControl w:val="0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 </w:t>
            </w: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FE35F5" w:rsidRPr="006B6D70" w14:paraId="4533A89E" w14:textId="77777777" w:rsidTr="00FE35F5">
        <w:trPr>
          <w:gridAfter w:val="1"/>
          <w:wAfter w:w="3" w:type="pct"/>
          <w:cantSplit/>
          <w:trHeight w:val="151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EC4FE" w14:textId="77777777" w:rsidR="00FE35F5" w:rsidRPr="006B6D70" w:rsidRDefault="00FE35F5" w:rsidP="00DD216C">
            <w:pPr>
              <w:jc w:val="center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lastRenderedPageBreak/>
              <w:t>研究</w:t>
            </w:r>
            <w:proofErr w:type="spellStart"/>
            <w:r w:rsidRPr="006B6D70">
              <w:rPr>
                <w:rFonts w:eastAsia="標楷體" w:cs="Times New Roman"/>
                <w:color w:val="000000"/>
              </w:rPr>
              <w:t>進行期中</w:t>
            </w:r>
            <w:proofErr w:type="spellEnd"/>
          </w:p>
          <w:p w14:paraId="41A80323" w14:textId="77777777" w:rsidR="00FE35F5" w:rsidRPr="006B6D70" w:rsidRDefault="00FE35F5" w:rsidP="00A221C2">
            <w:pPr>
              <w:jc w:val="center"/>
              <w:rPr>
                <w:rFonts w:eastAsia="標楷體" w:cs="Times New Roman"/>
                <w:color w:val="000000"/>
              </w:rPr>
            </w:pPr>
            <w:r w:rsidRPr="006B6D70">
              <w:rPr>
                <w:rFonts w:eastAsia="標楷體" w:cs="Times New Roman"/>
                <w:color w:val="000000"/>
              </w:rPr>
              <w:t>（</w:t>
            </w:r>
            <w:r w:rsidRPr="006B6D70">
              <w:rPr>
                <w:rFonts w:eastAsia="標楷體" w:cs="Times New Roman"/>
                <w:color w:val="000000"/>
              </w:rPr>
              <w:t>Execution period</w:t>
            </w:r>
            <w:r w:rsidRPr="006B6D70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8A7FBD" w14:textId="7DF34CD4" w:rsidR="00FE35F5" w:rsidRPr="00FE35F5" w:rsidRDefault="00FE35F5" w:rsidP="00FE35F5">
            <w:pPr>
              <w:widowControl w:val="0"/>
              <w:ind w:left="211"/>
              <w:rPr>
                <w:rFonts w:eastAsia="標楷體" w:cs="Times New Roman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DCBD70E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0005F01C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7ED90DBD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67F1109F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59985CF9" w14:textId="261784A5" w:rsidR="00FE35F5" w:rsidRPr="00FE35F5" w:rsidRDefault="00FE35F5" w:rsidP="00FE35F5">
            <w:pPr>
              <w:widowControl w:val="0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 </w:t>
            </w: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FE35F5" w:rsidRPr="006B6D70" w14:paraId="777B3D42" w14:textId="77777777" w:rsidTr="00FE35F5">
        <w:trPr>
          <w:gridAfter w:val="1"/>
          <w:wAfter w:w="3" w:type="pct"/>
          <w:cantSplit/>
          <w:trHeight w:val="1365"/>
          <w:jc w:val="center"/>
        </w:trPr>
        <w:tc>
          <w:tcPr>
            <w:tcW w:w="124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839F" w14:textId="77777777" w:rsidR="00FE35F5" w:rsidRPr="006D5CF8" w:rsidRDefault="00FE35F5" w:rsidP="00DD216C">
            <w:pPr>
              <w:jc w:val="center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t>研究後</w:t>
            </w:r>
            <w:proofErr w:type="spellStart"/>
            <w:r w:rsidRPr="006D5CF8">
              <w:rPr>
                <w:rFonts w:eastAsia="標楷體" w:cs="Times New Roman"/>
                <w:color w:val="000000"/>
              </w:rPr>
              <w:t>追蹤</w:t>
            </w:r>
            <w:proofErr w:type="gramStart"/>
            <w:r w:rsidRPr="006D5CF8">
              <w:rPr>
                <w:rFonts w:eastAsia="標楷體" w:cs="Times New Roman"/>
                <w:color w:val="000000"/>
              </w:rPr>
              <w:t>期間（</w:t>
            </w:r>
            <w:proofErr w:type="gramEnd"/>
            <w:r w:rsidRPr="006D5CF8">
              <w:rPr>
                <w:rFonts w:eastAsia="標楷體" w:cs="Times New Roman"/>
                <w:color w:val="000000"/>
              </w:rPr>
              <w:t>Follow-up</w:t>
            </w:r>
            <w:proofErr w:type="spellEnd"/>
            <w:r w:rsidRPr="006D5CF8">
              <w:rPr>
                <w:rFonts w:eastAsia="標楷體" w:cs="Times New Roman"/>
                <w:color w:val="000000"/>
              </w:rPr>
              <w:t xml:space="preserve"> period</w:t>
            </w:r>
            <w:r w:rsidRPr="006D5CF8">
              <w:rPr>
                <w:rFonts w:eastAsia="標楷體" w:cs="Times New Roman"/>
                <w:color w:val="000000"/>
              </w:rPr>
              <w:t>）</w:t>
            </w: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9F9BA" w14:textId="3BDA4B3C" w:rsidR="00FE35F5" w:rsidRPr="00FE35F5" w:rsidRDefault="00FE35F5" w:rsidP="00FE35F5">
            <w:pPr>
              <w:widowControl w:val="0"/>
              <w:ind w:left="261"/>
              <w:rPr>
                <w:rFonts w:eastAsia="標楷體" w:cs="Times New Roman"/>
                <w:lang w:eastAsia="zh-TW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CD521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08A93765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5EBEE073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5BB595E9" w14:textId="77777777" w:rsidR="00FE35F5" w:rsidRPr="000457A1" w:rsidRDefault="00FE35F5" w:rsidP="00FE35F5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6694D9FA" w14:textId="6044E854" w:rsidR="00FE35F5" w:rsidRPr="00FE35F5" w:rsidRDefault="00FE35F5" w:rsidP="00FE35F5">
            <w:pPr>
              <w:widowControl w:val="0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 </w:t>
            </w: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742F31" w:rsidRPr="006B6D70" w14:paraId="05049232" w14:textId="77777777" w:rsidTr="00FE35F5">
        <w:trPr>
          <w:gridAfter w:val="1"/>
          <w:wAfter w:w="3" w:type="pct"/>
          <w:cantSplit/>
          <w:trHeight w:val="643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EA0D54" w14:textId="1FADF45C" w:rsidR="00742F31" w:rsidRPr="006B6D70" w:rsidRDefault="00742F31" w:rsidP="00DD216C">
            <w:pPr>
              <w:rPr>
                <w:rFonts w:eastAsia="標楷體" w:cs="Times New Roman"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四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</w:t>
            </w:r>
            <w:r w:rsidR="00FE35F5" w:rsidRPr="000457A1">
              <w:rPr>
                <w:rFonts w:eastAsia="標楷體" w:cs="Times New Roman" w:hint="eastAsia"/>
                <w:b/>
                <w:lang w:eastAsia="zh-TW"/>
              </w:rPr>
              <w:t>期中分析</w:t>
            </w:r>
            <w:r w:rsidR="00FE35F5" w:rsidRPr="000457A1">
              <w:rPr>
                <w:rFonts w:eastAsia="標楷體" w:hAnsi="標楷體" w:cs="Times New Roman"/>
                <w:lang w:eastAsia="zh-TW"/>
              </w:rPr>
              <w:t>？</w:t>
            </w:r>
          </w:p>
          <w:p w14:paraId="270E2F33" w14:textId="209EE6C7" w:rsidR="00742F31" w:rsidRPr="006B6D70" w:rsidRDefault="00742F31" w:rsidP="00DD216C">
            <w:pPr>
              <w:rPr>
                <w:rFonts w:eastAsia="標楷體" w:cs="Times New Roman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 w:rsidRPr="006B6D70">
              <w:rPr>
                <w:rFonts w:eastAsia="標楷體" w:hAnsi="標楷體" w:cs="Times New Roman"/>
                <w:color w:val="000000"/>
                <w:lang w:eastAsia="zh-TW"/>
              </w:rPr>
              <w:t>有</w:t>
            </w:r>
            <w:r w:rsidR="00FE35F5" w:rsidRPr="000457A1">
              <w:rPr>
                <w:rFonts w:eastAsia="標楷體" w:hAnsi="標楷體" w:cs="Times New Roman" w:hint="eastAsia"/>
                <w:lang w:eastAsia="zh-TW"/>
              </w:rPr>
              <w:t>，期中分析結論：</w:t>
            </w:r>
          </w:p>
          <w:p w14:paraId="2FD477CC" w14:textId="3F93BFEF" w:rsidR="00742F31" w:rsidRPr="00FE35F5" w:rsidRDefault="00742F31" w:rsidP="00C061A7">
            <w:pPr>
              <w:rPr>
                <w:rFonts w:eastAsia="標楷體" w:hAnsi="標楷體" w:cs="Times New Roman"/>
                <w:color w:val="000000"/>
                <w:lang w:eastAsia="zh-TW"/>
              </w:rPr>
            </w:pPr>
            <w:r w:rsidRPr="00023CB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 xml:space="preserve"> 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無</w:t>
            </w:r>
          </w:p>
        </w:tc>
      </w:tr>
      <w:tr w:rsidR="00742F31" w:rsidRPr="006B6D70" w14:paraId="14E974DA" w14:textId="77777777" w:rsidTr="001F44DC">
        <w:trPr>
          <w:gridAfter w:val="1"/>
          <w:wAfter w:w="3" w:type="pct"/>
          <w:trHeight w:val="2249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6DC33" w14:textId="77777777" w:rsidR="001F44DC" w:rsidRPr="000457A1" w:rsidRDefault="00742F31" w:rsidP="001F44DC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五</w:t>
            </w:r>
            <w:r w:rsidRPr="006B6D70">
              <w:rPr>
                <w:rFonts w:eastAsia="標楷體" w:cs="Times New Roman"/>
                <w:b/>
                <w:color w:val="000000"/>
                <w:lang w:eastAsia="zh-TW"/>
              </w:rPr>
              <w:t>、</w:t>
            </w:r>
            <w:r w:rsidR="001F44DC" w:rsidRPr="000457A1">
              <w:rPr>
                <w:rFonts w:eastAsia="標楷體" w:cs="Times New Roman" w:hint="eastAsia"/>
                <w:b/>
                <w:lang w:eastAsia="zh-TW"/>
              </w:rPr>
              <w:t>DSMB</w:t>
            </w:r>
            <w:r w:rsidR="001F44DC" w:rsidRPr="000457A1">
              <w:rPr>
                <w:rFonts w:eastAsia="標楷體" w:cs="Times New Roman" w:hint="eastAsia"/>
                <w:b/>
                <w:lang w:eastAsia="zh-TW"/>
              </w:rPr>
              <w:t>最新建議</w:t>
            </w:r>
          </w:p>
          <w:p w14:paraId="22FA83C5" w14:textId="77777777" w:rsidR="001F44DC" w:rsidRPr="000457A1" w:rsidRDefault="001F44DC" w:rsidP="001F44DC">
            <w:pPr>
              <w:ind w:leftChars="177" w:left="425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本研究未設</w:t>
            </w:r>
            <w:r>
              <w:rPr>
                <w:rFonts w:eastAsia="標楷體" w:cs="Times New Roman" w:hint="eastAsia"/>
                <w:b/>
                <w:lang w:eastAsia="zh-TW"/>
              </w:rPr>
              <w:t>置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DSMB</w:t>
            </w:r>
          </w:p>
          <w:p w14:paraId="7F9DDE20" w14:textId="77777777" w:rsidR="001F44DC" w:rsidRPr="000457A1" w:rsidRDefault="001F44DC" w:rsidP="001F44DC">
            <w:pPr>
              <w:ind w:leftChars="177" w:left="425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研究繼續進行，無須修改。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日期：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（請附上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函）</w:t>
            </w:r>
          </w:p>
          <w:p w14:paraId="150FA995" w14:textId="39D60DFB" w:rsidR="00742F31" w:rsidRPr="001F44DC" w:rsidRDefault="001F44DC" w:rsidP="001F44DC">
            <w:pPr>
              <w:ind w:leftChars="163" w:left="391"/>
              <w:rPr>
                <w:rFonts w:eastAsia="標楷體" w:cs="Times New Roman"/>
                <w:color w:val="FF0000"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其他，（請註明）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；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日期：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（請附上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函）</w:t>
            </w:r>
          </w:p>
        </w:tc>
      </w:tr>
      <w:tr w:rsidR="00742F31" w:rsidRPr="006B6D70" w14:paraId="7AD638BC" w14:textId="77777777" w:rsidTr="00FE35F5">
        <w:trPr>
          <w:gridAfter w:val="1"/>
          <w:wAfter w:w="3" w:type="pct"/>
          <w:trHeight w:val="1829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E0815" w14:textId="77777777" w:rsidR="001F44DC" w:rsidRPr="000457A1" w:rsidRDefault="00742F31" w:rsidP="001F44DC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lang w:eastAsia="zh-TW"/>
              </w:rPr>
              <w:t>六、</w:t>
            </w:r>
            <w:r w:rsidR="001F44DC" w:rsidRPr="000457A1">
              <w:rPr>
                <w:rFonts w:eastAsia="標楷體" w:cs="Times New Roman" w:hint="eastAsia"/>
                <w:b/>
                <w:lang w:eastAsia="zh-TW"/>
              </w:rPr>
              <w:t>其他重要事項和分析回顧：</w:t>
            </w:r>
          </w:p>
          <w:p w14:paraId="5FC8FC4C" w14:textId="2EE3887C" w:rsidR="001F44DC" w:rsidRPr="000457A1" w:rsidRDefault="001F44DC" w:rsidP="001F44DC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proofErr w:type="gramStart"/>
            <w:r w:rsidRPr="000457A1">
              <w:rPr>
                <w:rFonts w:eastAsia="標楷體" w:cs="Times New Roman" w:hint="eastAsia"/>
                <w:b/>
                <w:lang w:eastAsia="zh-TW"/>
              </w:rPr>
              <w:t>（</w:t>
            </w:r>
            <w:proofErr w:type="gramEnd"/>
            <w:r w:rsidRPr="000457A1">
              <w:rPr>
                <w:rFonts w:eastAsia="標楷體" w:cs="Times New Roman" w:hint="eastAsia"/>
                <w:b/>
                <w:lang w:eastAsia="zh-TW"/>
              </w:rPr>
              <w:t>如重大偏差…，如果沒有，請填寫「無」。）</w:t>
            </w:r>
          </w:p>
          <w:p w14:paraId="324E2460" w14:textId="3C83D450" w:rsidR="00742F31" w:rsidRDefault="00742F31" w:rsidP="00DD216C">
            <w:pPr>
              <w:jc w:val="both"/>
              <w:rPr>
                <w:rFonts w:eastAsia="標楷體" w:cs="Times New Roman"/>
                <w:b/>
                <w:color w:val="000000"/>
                <w:lang w:eastAsia="zh-TW"/>
              </w:rPr>
            </w:pPr>
          </w:p>
        </w:tc>
      </w:tr>
      <w:tr w:rsidR="00742F31" w:rsidRPr="006B6D70" w14:paraId="7535AAB1" w14:textId="77777777" w:rsidTr="00742F31">
        <w:trPr>
          <w:trHeight w:val="88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4B778A" w14:textId="77777777" w:rsidR="00742F31" w:rsidRPr="006B6D70" w:rsidRDefault="00742F31" w:rsidP="00742F31">
            <w:pPr>
              <w:tabs>
                <w:tab w:val="left" w:pos="1260"/>
              </w:tabs>
              <w:ind w:left="152"/>
              <w:rPr>
                <w:rFonts w:eastAsia="標楷體" w:cs="Times New Roman"/>
                <w:color w:val="000000"/>
                <w:lang w:eastAsia="zh-TW"/>
              </w:rPr>
            </w:pPr>
            <w:r>
              <w:rPr>
                <w:rFonts w:eastAsia="標楷體" w:cs="Times New Roman" w:hint="eastAsia"/>
                <w:color w:val="000000"/>
                <w:lang w:eastAsia="zh-TW"/>
              </w:rPr>
              <w:t>計畫</w:t>
            </w:r>
            <w:r w:rsidRPr="006B6D70">
              <w:rPr>
                <w:rFonts w:eastAsia="標楷體" w:cs="Times New Roman"/>
                <w:color w:val="000000"/>
                <w:lang w:eastAsia="zh-TW"/>
              </w:rPr>
              <w:t>主持人簽署</w:t>
            </w:r>
            <w:r>
              <w:rPr>
                <w:rFonts w:eastAsia="標楷體" w:cs="Times New Roman" w:hint="eastAsia"/>
                <w:color w:val="000000"/>
                <w:lang w:eastAsia="zh-TW"/>
              </w:rPr>
              <w:t>：</w:t>
            </w:r>
          </w:p>
        </w:tc>
      </w:tr>
    </w:tbl>
    <w:p w14:paraId="26E24608" w14:textId="77777777" w:rsidR="0088730E" w:rsidRDefault="0088730E" w:rsidP="009F1FC6">
      <w:pPr>
        <w:jc w:val="both"/>
        <w:rPr>
          <w:rFonts w:cs="Times New Roman"/>
          <w:b/>
          <w:color w:val="000000"/>
          <w:szCs w:val="20"/>
          <w:lang w:eastAsia="zh-TW"/>
        </w:rPr>
      </w:pPr>
    </w:p>
    <w:sectPr w:rsidR="0088730E" w:rsidSect="004D3E1E">
      <w:headerReference w:type="default" r:id="rId7"/>
      <w:footerReference w:type="even" r:id="rId8"/>
      <w:pgSz w:w="11906" w:h="16838"/>
      <w:pgMar w:top="851" w:right="851" w:bottom="448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AC41" w14:textId="77777777" w:rsidR="00DD3D68" w:rsidRDefault="00DD3D68">
      <w:r>
        <w:separator/>
      </w:r>
    </w:p>
  </w:endnote>
  <w:endnote w:type="continuationSeparator" w:id="0">
    <w:p w14:paraId="31B8E0B5" w14:textId="77777777" w:rsidR="00DD3D68" w:rsidRDefault="00DD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170D" w14:textId="77777777" w:rsidR="006259C5" w:rsidRDefault="006259C5" w:rsidP="00C74A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BA1415" w14:textId="77777777" w:rsidR="006259C5" w:rsidRDefault="00625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FF6A" w14:textId="77777777" w:rsidR="00DD3D68" w:rsidRDefault="00DD3D68">
      <w:r>
        <w:separator/>
      </w:r>
    </w:p>
  </w:footnote>
  <w:footnote w:type="continuationSeparator" w:id="0">
    <w:p w14:paraId="72F71D3E" w14:textId="77777777" w:rsidR="00DD3D68" w:rsidRDefault="00DD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45A4" w14:textId="59CA1A2C" w:rsidR="00B86A23" w:rsidRDefault="00B86A23" w:rsidP="00DF148F">
    <w:pPr>
      <w:rPr>
        <w:lang w:eastAsia="zh-TW"/>
      </w:rPr>
    </w:pPr>
    <w:r>
      <w:rPr>
        <w:rFonts w:hint="eastAsia"/>
        <w:lang w:eastAsia="zh-TW"/>
      </w:rPr>
      <w:t>IRBHS18</w:t>
    </w:r>
    <w:r w:rsidR="00DF148F">
      <w:rPr>
        <w:lang w:eastAsia="zh-TW"/>
      </w:rPr>
      <w:t>(C)</w:t>
    </w:r>
    <w:r w:rsidR="00DF148F" w:rsidRPr="00DF148F">
      <w:rPr>
        <w:rFonts w:eastAsia="標楷體" w:hint="eastAsia"/>
        <w:sz w:val="18"/>
        <w:szCs w:val="18"/>
        <w:lang w:eastAsia="zh-TW"/>
      </w:rPr>
      <w:t xml:space="preserve"> </w:t>
    </w:r>
    <w:r w:rsidR="00DF148F">
      <w:rPr>
        <w:rFonts w:eastAsia="標楷體"/>
        <w:sz w:val="18"/>
        <w:szCs w:val="18"/>
        <w:lang w:eastAsia="zh-TW"/>
      </w:rPr>
      <w:t xml:space="preserve">                         </w:t>
    </w:r>
    <w:r w:rsidR="00DF148F" w:rsidRPr="004E1F95">
      <w:rPr>
        <w:rFonts w:eastAsia="標楷體" w:hint="eastAsia"/>
        <w:sz w:val="18"/>
        <w:szCs w:val="18"/>
        <w:lang w:eastAsia="zh-TW"/>
      </w:rPr>
      <w:t>本表於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本院1</w:t>
    </w:r>
    <w:r w:rsidR="00DF148F">
      <w:rPr>
        <w:rFonts w:ascii="標楷體" w:eastAsia="標楷體" w:hAnsi="標楷體"/>
        <w:sz w:val="18"/>
        <w:szCs w:val="18"/>
        <w:lang w:eastAsia="zh-TW"/>
      </w:rPr>
      <w:t>12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年</w:t>
    </w:r>
    <w:r w:rsidR="00DF148F">
      <w:rPr>
        <w:rFonts w:ascii="標楷體" w:eastAsia="標楷體" w:hAnsi="標楷體"/>
        <w:sz w:val="18"/>
        <w:szCs w:val="18"/>
        <w:lang w:eastAsia="zh-TW"/>
      </w:rPr>
      <w:t>10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月</w:t>
    </w:r>
    <w:r w:rsidR="00DF148F">
      <w:rPr>
        <w:rFonts w:ascii="標楷體" w:eastAsia="標楷體" w:hAnsi="標楷體"/>
        <w:sz w:val="18"/>
        <w:szCs w:val="18"/>
        <w:lang w:eastAsia="zh-TW"/>
      </w:rPr>
      <w:t>6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日人文社會科學研究倫理委員會1</w:t>
    </w:r>
    <w:r w:rsidR="00DF148F">
      <w:rPr>
        <w:rFonts w:ascii="標楷體" w:eastAsia="標楷體" w:hAnsi="標楷體"/>
        <w:sz w:val="18"/>
        <w:szCs w:val="18"/>
        <w:lang w:eastAsia="zh-TW"/>
      </w:rPr>
      <w:t>12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年第</w:t>
    </w:r>
    <w:r w:rsidR="00DF148F">
      <w:rPr>
        <w:rFonts w:ascii="標楷體" w:eastAsia="標楷體" w:hAnsi="標楷體"/>
        <w:sz w:val="18"/>
        <w:szCs w:val="18"/>
        <w:lang w:eastAsia="zh-TW"/>
      </w:rPr>
      <w:t>5</w:t>
    </w:r>
    <w:r w:rsidR="00DF148F" w:rsidRPr="004E1F95">
      <w:rPr>
        <w:rFonts w:ascii="標楷體" w:eastAsia="標楷體" w:hAnsi="標楷體" w:hint="eastAsia"/>
        <w:sz w:val="18"/>
        <w:szCs w:val="18"/>
        <w:lang w:eastAsia="zh-TW"/>
      </w:rPr>
      <w:t>次會議通過</w:t>
    </w:r>
  </w:p>
  <w:p w14:paraId="3990AADA" w14:textId="77777777" w:rsidR="006259C5" w:rsidRPr="00D707A5" w:rsidRDefault="006259C5" w:rsidP="00C061A7">
    <w:pPr>
      <w:pStyle w:val="a3"/>
      <w:ind w:right="400"/>
      <w:jc w:val="right"/>
      <w:rPr>
        <w:rFonts w:ascii="Times New Roman" w:cs="Times New Roman"/>
        <w:sz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D1E"/>
    <w:multiLevelType w:val="multilevel"/>
    <w:tmpl w:val="6F467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752DF"/>
    <w:multiLevelType w:val="hybridMultilevel"/>
    <w:tmpl w:val="E6ACD2E0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C5E42"/>
    <w:multiLevelType w:val="hybridMultilevel"/>
    <w:tmpl w:val="4386EA9E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4" w15:restartNumberingAfterBreak="0">
    <w:nsid w:val="090402EC"/>
    <w:multiLevelType w:val="hybridMultilevel"/>
    <w:tmpl w:val="366C307E"/>
    <w:lvl w:ilvl="0" w:tplc="4B009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int="default"/>
        <w:color w:val="000000"/>
      </w:rPr>
    </w:lvl>
    <w:lvl w:ilvl="1" w:tplc="618A4340">
      <w:start w:val="1"/>
      <w:numFmt w:val="decimal"/>
      <w:lvlText w:val="(%2)"/>
      <w:lvlJc w:val="left"/>
      <w:pPr>
        <w:tabs>
          <w:tab w:val="num" w:pos="1968"/>
        </w:tabs>
        <w:ind w:left="1968" w:hanging="408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7DA42FB"/>
    <w:multiLevelType w:val="hybridMultilevel"/>
    <w:tmpl w:val="9EF0FE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22D4D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A19426AE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AR MinchoL JIS" w:eastAsia="AR MinchoL JIS" w:hAnsi="新細明體" w:cs="Angsana New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7" w15:restartNumberingAfterBreak="0">
    <w:nsid w:val="1C993FDD"/>
    <w:multiLevelType w:val="hybridMultilevel"/>
    <w:tmpl w:val="F8E65A7A"/>
    <w:lvl w:ilvl="0" w:tplc="560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3B569B"/>
    <w:multiLevelType w:val="multilevel"/>
    <w:tmpl w:val="E6ACD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8A330A"/>
    <w:multiLevelType w:val="hybridMultilevel"/>
    <w:tmpl w:val="F9E0A0E8"/>
    <w:lvl w:ilvl="0" w:tplc="ECD0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2240D6"/>
    <w:multiLevelType w:val="hybridMultilevel"/>
    <w:tmpl w:val="04DEFA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9D5B0B"/>
    <w:multiLevelType w:val="hybridMultilevel"/>
    <w:tmpl w:val="6F467418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E67FEE"/>
    <w:multiLevelType w:val="hybridMultilevel"/>
    <w:tmpl w:val="4EE297B8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D0878"/>
    <w:multiLevelType w:val="hybridMultilevel"/>
    <w:tmpl w:val="AE1279CE"/>
    <w:lvl w:ilvl="0" w:tplc="9FC6FDF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A5EAAD4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F217BC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706D95"/>
    <w:multiLevelType w:val="hybridMultilevel"/>
    <w:tmpl w:val="81727284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6" w15:restartNumberingAfterBreak="0">
    <w:nsid w:val="70732F44"/>
    <w:multiLevelType w:val="multilevel"/>
    <w:tmpl w:val="4386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DC1F92"/>
    <w:multiLevelType w:val="hybridMultilevel"/>
    <w:tmpl w:val="6812E0E8"/>
    <w:lvl w:ilvl="0" w:tplc="CC7E9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497D8C"/>
    <w:multiLevelType w:val="hybridMultilevel"/>
    <w:tmpl w:val="7E3A1C80"/>
    <w:lvl w:ilvl="0" w:tplc="FF54EE0A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84"/>
    <w:rsid w:val="00000CAE"/>
    <w:rsid w:val="0000156C"/>
    <w:rsid w:val="000028FC"/>
    <w:rsid w:val="000029D3"/>
    <w:rsid w:val="00003B66"/>
    <w:rsid w:val="0000491D"/>
    <w:rsid w:val="0000543E"/>
    <w:rsid w:val="000058E9"/>
    <w:rsid w:val="00005952"/>
    <w:rsid w:val="00006FC8"/>
    <w:rsid w:val="000109C7"/>
    <w:rsid w:val="0001300D"/>
    <w:rsid w:val="0001534A"/>
    <w:rsid w:val="00015CE6"/>
    <w:rsid w:val="00015DF1"/>
    <w:rsid w:val="0001635C"/>
    <w:rsid w:val="00017635"/>
    <w:rsid w:val="00023CB7"/>
    <w:rsid w:val="00023D5A"/>
    <w:rsid w:val="0002455D"/>
    <w:rsid w:val="00025DF6"/>
    <w:rsid w:val="00033ABD"/>
    <w:rsid w:val="00042F20"/>
    <w:rsid w:val="0004454A"/>
    <w:rsid w:val="00050F59"/>
    <w:rsid w:val="000516B4"/>
    <w:rsid w:val="00055509"/>
    <w:rsid w:val="00055AE4"/>
    <w:rsid w:val="00057225"/>
    <w:rsid w:val="000723F2"/>
    <w:rsid w:val="000737C7"/>
    <w:rsid w:val="00076E4A"/>
    <w:rsid w:val="0007775A"/>
    <w:rsid w:val="00077797"/>
    <w:rsid w:val="000800AB"/>
    <w:rsid w:val="0008123D"/>
    <w:rsid w:val="0008499B"/>
    <w:rsid w:val="000902A9"/>
    <w:rsid w:val="00094114"/>
    <w:rsid w:val="000A04E8"/>
    <w:rsid w:val="000B4B50"/>
    <w:rsid w:val="000B6A4D"/>
    <w:rsid w:val="000C6985"/>
    <w:rsid w:val="000D2B92"/>
    <w:rsid w:val="000D36B2"/>
    <w:rsid w:val="000D52B7"/>
    <w:rsid w:val="000D5B71"/>
    <w:rsid w:val="000E769B"/>
    <w:rsid w:val="000F05EB"/>
    <w:rsid w:val="000F2FC7"/>
    <w:rsid w:val="000F30AA"/>
    <w:rsid w:val="0010043D"/>
    <w:rsid w:val="001030C6"/>
    <w:rsid w:val="001033A6"/>
    <w:rsid w:val="00105EE6"/>
    <w:rsid w:val="00113491"/>
    <w:rsid w:val="00113616"/>
    <w:rsid w:val="00117891"/>
    <w:rsid w:val="001232FC"/>
    <w:rsid w:val="001251DF"/>
    <w:rsid w:val="00125F0B"/>
    <w:rsid w:val="0012721A"/>
    <w:rsid w:val="0012783D"/>
    <w:rsid w:val="00131B48"/>
    <w:rsid w:val="001336C3"/>
    <w:rsid w:val="001344F9"/>
    <w:rsid w:val="00137B3E"/>
    <w:rsid w:val="00141D86"/>
    <w:rsid w:val="0014215E"/>
    <w:rsid w:val="00144E4F"/>
    <w:rsid w:val="00153A94"/>
    <w:rsid w:val="00154361"/>
    <w:rsid w:val="00157E42"/>
    <w:rsid w:val="00161D49"/>
    <w:rsid w:val="0016310B"/>
    <w:rsid w:val="001634F2"/>
    <w:rsid w:val="0016668C"/>
    <w:rsid w:val="0016756D"/>
    <w:rsid w:val="00167B5F"/>
    <w:rsid w:val="00167E18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9E4"/>
    <w:rsid w:val="00187F49"/>
    <w:rsid w:val="0019207C"/>
    <w:rsid w:val="00195990"/>
    <w:rsid w:val="001A0724"/>
    <w:rsid w:val="001A2FAD"/>
    <w:rsid w:val="001A5F47"/>
    <w:rsid w:val="001B0983"/>
    <w:rsid w:val="001B5155"/>
    <w:rsid w:val="001B6487"/>
    <w:rsid w:val="001B77ED"/>
    <w:rsid w:val="001D0E03"/>
    <w:rsid w:val="001D1FC9"/>
    <w:rsid w:val="001D59CF"/>
    <w:rsid w:val="001E0BB8"/>
    <w:rsid w:val="001E1547"/>
    <w:rsid w:val="001E25BD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44DC"/>
    <w:rsid w:val="001F53C5"/>
    <w:rsid w:val="001F6348"/>
    <w:rsid w:val="001F6F4A"/>
    <w:rsid w:val="00201AB6"/>
    <w:rsid w:val="00205AD0"/>
    <w:rsid w:val="0021135C"/>
    <w:rsid w:val="00213C62"/>
    <w:rsid w:val="00224DA9"/>
    <w:rsid w:val="00226DF9"/>
    <w:rsid w:val="00235517"/>
    <w:rsid w:val="002377FD"/>
    <w:rsid w:val="002419FE"/>
    <w:rsid w:val="00243C16"/>
    <w:rsid w:val="0024591D"/>
    <w:rsid w:val="002461C9"/>
    <w:rsid w:val="0025013C"/>
    <w:rsid w:val="002505E3"/>
    <w:rsid w:val="00253732"/>
    <w:rsid w:val="00253E00"/>
    <w:rsid w:val="00254109"/>
    <w:rsid w:val="002544DD"/>
    <w:rsid w:val="00255190"/>
    <w:rsid w:val="00265859"/>
    <w:rsid w:val="00266BE2"/>
    <w:rsid w:val="0027195B"/>
    <w:rsid w:val="00273FC7"/>
    <w:rsid w:val="0027401A"/>
    <w:rsid w:val="002748C9"/>
    <w:rsid w:val="00275553"/>
    <w:rsid w:val="002760EE"/>
    <w:rsid w:val="002767C1"/>
    <w:rsid w:val="00280DF9"/>
    <w:rsid w:val="002857EF"/>
    <w:rsid w:val="00286983"/>
    <w:rsid w:val="00286D9A"/>
    <w:rsid w:val="00291D92"/>
    <w:rsid w:val="002948A1"/>
    <w:rsid w:val="002A009A"/>
    <w:rsid w:val="002A2B74"/>
    <w:rsid w:val="002A5AEC"/>
    <w:rsid w:val="002A5CDD"/>
    <w:rsid w:val="002B0550"/>
    <w:rsid w:val="002B3168"/>
    <w:rsid w:val="002B3A14"/>
    <w:rsid w:val="002B4871"/>
    <w:rsid w:val="002B7645"/>
    <w:rsid w:val="002C4C5B"/>
    <w:rsid w:val="002D257D"/>
    <w:rsid w:val="002D3384"/>
    <w:rsid w:val="002D46D5"/>
    <w:rsid w:val="002D60BE"/>
    <w:rsid w:val="002D7109"/>
    <w:rsid w:val="002E236D"/>
    <w:rsid w:val="002E3A99"/>
    <w:rsid w:val="002E7681"/>
    <w:rsid w:val="002F349B"/>
    <w:rsid w:val="002F4D02"/>
    <w:rsid w:val="002F76D2"/>
    <w:rsid w:val="002F77FF"/>
    <w:rsid w:val="00300325"/>
    <w:rsid w:val="0030322C"/>
    <w:rsid w:val="00304080"/>
    <w:rsid w:val="00311207"/>
    <w:rsid w:val="003206FC"/>
    <w:rsid w:val="003245DB"/>
    <w:rsid w:val="00324AA4"/>
    <w:rsid w:val="00326E4B"/>
    <w:rsid w:val="00330AE1"/>
    <w:rsid w:val="0033164F"/>
    <w:rsid w:val="0033302C"/>
    <w:rsid w:val="0033378C"/>
    <w:rsid w:val="00335004"/>
    <w:rsid w:val="00345F02"/>
    <w:rsid w:val="00352224"/>
    <w:rsid w:val="00355359"/>
    <w:rsid w:val="003566BA"/>
    <w:rsid w:val="003637FB"/>
    <w:rsid w:val="00366137"/>
    <w:rsid w:val="00371C18"/>
    <w:rsid w:val="00376561"/>
    <w:rsid w:val="0038197A"/>
    <w:rsid w:val="0038270E"/>
    <w:rsid w:val="003827BE"/>
    <w:rsid w:val="0038363F"/>
    <w:rsid w:val="00386F82"/>
    <w:rsid w:val="00392E68"/>
    <w:rsid w:val="00393672"/>
    <w:rsid w:val="003937A0"/>
    <w:rsid w:val="00394214"/>
    <w:rsid w:val="003A00BD"/>
    <w:rsid w:val="003B025A"/>
    <w:rsid w:val="003B171D"/>
    <w:rsid w:val="003B3C41"/>
    <w:rsid w:val="003B4EA5"/>
    <w:rsid w:val="003C0C81"/>
    <w:rsid w:val="003C25BF"/>
    <w:rsid w:val="003C35F7"/>
    <w:rsid w:val="003C37F8"/>
    <w:rsid w:val="003C602E"/>
    <w:rsid w:val="003C64F4"/>
    <w:rsid w:val="003C6DA1"/>
    <w:rsid w:val="003D0478"/>
    <w:rsid w:val="003F7FD8"/>
    <w:rsid w:val="00403AB5"/>
    <w:rsid w:val="004068F5"/>
    <w:rsid w:val="004074EB"/>
    <w:rsid w:val="00412373"/>
    <w:rsid w:val="004123C0"/>
    <w:rsid w:val="00416E68"/>
    <w:rsid w:val="004278AB"/>
    <w:rsid w:val="00432782"/>
    <w:rsid w:val="004412D4"/>
    <w:rsid w:val="004445AA"/>
    <w:rsid w:val="00444F86"/>
    <w:rsid w:val="004454A5"/>
    <w:rsid w:val="00445C33"/>
    <w:rsid w:val="004463F4"/>
    <w:rsid w:val="004503D3"/>
    <w:rsid w:val="00451F29"/>
    <w:rsid w:val="00454AA5"/>
    <w:rsid w:val="00454AA6"/>
    <w:rsid w:val="0045779F"/>
    <w:rsid w:val="004619D1"/>
    <w:rsid w:val="004619E3"/>
    <w:rsid w:val="0046263F"/>
    <w:rsid w:val="00465A1F"/>
    <w:rsid w:val="00470BDB"/>
    <w:rsid w:val="004736E6"/>
    <w:rsid w:val="00474478"/>
    <w:rsid w:val="00480297"/>
    <w:rsid w:val="00482224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A7D79"/>
    <w:rsid w:val="004B4242"/>
    <w:rsid w:val="004B523E"/>
    <w:rsid w:val="004C0E05"/>
    <w:rsid w:val="004C1ADE"/>
    <w:rsid w:val="004C1E08"/>
    <w:rsid w:val="004C1E64"/>
    <w:rsid w:val="004C6030"/>
    <w:rsid w:val="004D3E1E"/>
    <w:rsid w:val="004D4911"/>
    <w:rsid w:val="004E0086"/>
    <w:rsid w:val="004E0369"/>
    <w:rsid w:val="004E08BA"/>
    <w:rsid w:val="004E1F95"/>
    <w:rsid w:val="004E24C5"/>
    <w:rsid w:val="004F28A9"/>
    <w:rsid w:val="004F5F5F"/>
    <w:rsid w:val="00505B32"/>
    <w:rsid w:val="00507F8F"/>
    <w:rsid w:val="005106F7"/>
    <w:rsid w:val="00510FAF"/>
    <w:rsid w:val="005114F5"/>
    <w:rsid w:val="005115AB"/>
    <w:rsid w:val="00511855"/>
    <w:rsid w:val="00514D6F"/>
    <w:rsid w:val="0052297D"/>
    <w:rsid w:val="00522D24"/>
    <w:rsid w:val="00522D8B"/>
    <w:rsid w:val="00523316"/>
    <w:rsid w:val="00525D63"/>
    <w:rsid w:val="005301D0"/>
    <w:rsid w:val="005303C3"/>
    <w:rsid w:val="005307B4"/>
    <w:rsid w:val="00532830"/>
    <w:rsid w:val="0053523F"/>
    <w:rsid w:val="00537D2A"/>
    <w:rsid w:val="00540C9A"/>
    <w:rsid w:val="005456F0"/>
    <w:rsid w:val="00545C62"/>
    <w:rsid w:val="005463FF"/>
    <w:rsid w:val="00554BDF"/>
    <w:rsid w:val="005617BD"/>
    <w:rsid w:val="005717BF"/>
    <w:rsid w:val="00573CCB"/>
    <w:rsid w:val="005760A0"/>
    <w:rsid w:val="00577934"/>
    <w:rsid w:val="00583F73"/>
    <w:rsid w:val="005935A6"/>
    <w:rsid w:val="005947D8"/>
    <w:rsid w:val="0059740F"/>
    <w:rsid w:val="005978DF"/>
    <w:rsid w:val="005A046F"/>
    <w:rsid w:val="005A0A8B"/>
    <w:rsid w:val="005A16E3"/>
    <w:rsid w:val="005A1DB4"/>
    <w:rsid w:val="005A217A"/>
    <w:rsid w:val="005A41BF"/>
    <w:rsid w:val="005A5CB2"/>
    <w:rsid w:val="005A784E"/>
    <w:rsid w:val="005A7CB3"/>
    <w:rsid w:val="005B1B9A"/>
    <w:rsid w:val="005B21C4"/>
    <w:rsid w:val="005B6634"/>
    <w:rsid w:val="005C3BBD"/>
    <w:rsid w:val="005C3E23"/>
    <w:rsid w:val="005C7B8B"/>
    <w:rsid w:val="005D6A05"/>
    <w:rsid w:val="005D6C98"/>
    <w:rsid w:val="005E00E1"/>
    <w:rsid w:val="005E2C20"/>
    <w:rsid w:val="005E43A9"/>
    <w:rsid w:val="005E6D8C"/>
    <w:rsid w:val="005E7BB3"/>
    <w:rsid w:val="005F652B"/>
    <w:rsid w:val="005F6D5B"/>
    <w:rsid w:val="005F7B42"/>
    <w:rsid w:val="006036E5"/>
    <w:rsid w:val="00606C48"/>
    <w:rsid w:val="00610284"/>
    <w:rsid w:val="00612F3B"/>
    <w:rsid w:val="00617196"/>
    <w:rsid w:val="00617BF7"/>
    <w:rsid w:val="00621A25"/>
    <w:rsid w:val="0062386A"/>
    <w:rsid w:val="006259C5"/>
    <w:rsid w:val="006276DC"/>
    <w:rsid w:val="00631E60"/>
    <w:rsid w:val="0063276F"/>
    <w:rsid w:val="00634B24"/>
    <w:rsid w:val="00635A17"/>
    <w:rsid w:val="00636BF1"/>
    <w:rsid w:val="0064285B"/>
    <w:rsid w:val="0064298E"/>
    <w:rsid w:val="00643EAE"/>
    <w:rsid w:val="00651E50"/>
    <w:rsid w:val="00652014"/>
    <w:rsid w:val="00653616"/>
    <w:rsid w:val="006579B1"/>
    <w:rsid w:val="006635E6"/>
    <w:rsid w:val="00664950"/>
    <w:rsid w:val="00666C68"/>
    <w:rsid w:val="00666D4D"/>
    <w:rsid w:val="0066739D"/>
    <w:rsid w:val="00670EF7"/>
    <w:rsid w:val="006711CD"/>
    <w:rsid w:val="0067179B"/>
    <w:rsid w:val="00671AA8"/>
    <w:rsid w:val="00676B2B"/>
    <w:rsid w:val="00683DD6"/>
    <w:rsid w:val="0068485E"/>
    <w:rsid w:val="00685789"/>
    <w:rsid w:val="00692972"/>
    <w:rsid w:val="00693DA4"/>
    <w:rsid w:val="006A0575"/>
    <w:rsid w:val="006A17C2"/>
    <w:rsid w:val="006A5D16"/>
    <w:rsid w:val="006A655D"/>
    <w:rsid w:val="006B14A8"/>
    <w:rsid w:val="006B40D5"/>
    <w:rsid w:val="006B6D70"/>
    <w:rsid w:val="006C1AED"/>
    <w:rsid w:val="006C1C0D"/>
    <w:rsid w:val="006C322F"/>
    <w:rsid w:val="006C530B"/>
    <w:rsid w:val="006C750D"/>
    <w:rsid w:val="006D2C3C"/>
    <w:rsid w:val="006D5CF8"/>
    <w:rsid w:val="006D60F4"/>
    <w:rsid w:val="006D6D62"/>
    <w:rsid w:val="006E069D"/>
    <w:rsid w:val="006E1169"/>
    <w:rsid w:val="006F0AE3"/>
    <w:rsid w:val="006F3227"/>
    <w:rsid w:val="006F44DC"/>
    <w:rsid w:val="006F6D63"/>
    <w:rsid w:val="00700DFC"/>
    <w:rsid w:val="00712C34"/>
    <w:rsid w:val="0071383D"/>
    <w:rsid w:val="007145AD"/>
    <w:rsid w:val="00714B81"/>
    <w:rsid w:val="00720970"/>
    <w:rsid w:val="007218F9"/>
    <w:rsid w:val="00726AA8"/>
    <w:rsid w:val="00733B5B"/>
    <w:rsid w:val="00734039"/>
    <w:rsid w:val="00736C17"/>
    <w:rsid w:val="00740972"/>
    <w:rsid w:val="007427F4"/>
    <w:rsid w:val="00742F31"/>
    <w:rsid w:val="00746A89"/>
    <w:rsid w:val="007479C9"/>
    <w:rsid w:val="00750617"/>
    <w:rsid w:val="00750D18"/>
    <w:rsid w:val="0075212D"/>
    <w:rsid w:val="00752614"/>
    <w:rsid w:val="00752F8F"/>
    <w:rsid w:val="007547AB"/>
    <w:rsid w:val="007629C9"/>
    <w:rsid w:val="00763775"/>
    <w:rsid w:val="007707D0"/>
    <w:rsid w:val="007714D1"/>
    <w:rsid w:val="00774CAF"/>
    <w:rsid w:val="00775100"/>
    <w:rsid w:val="0077552E"/>
    <w:rsid w:val="0077562A"/>
    <w:rsid w:val="00776011"/>
    <w:rsid w:val="00780220"/>
    <w:rsid w:val="0078442A"/>
    <w:rsid w:val="00787F7F"/>
    <w:rsid w:val="00790D52"/>
    <w:rsid w:val="00791224"/>
    <w:rsid w:val="00791BA6"/>
    <w:rsid w:val="007A0CBB"/>
    <w:rsid w:val="007A44D4"/>
    <w:rsid w:val="007A53F8"/>
    <w:rsid w:val="007A5C7B"/>
    <w:rsid w:val="007A64F4"/>
    <w:rsid w:val="007B3597"/>
    <w:rsid w:val="007B5B58"/>
    <w:rsid w:val="007B6479"/>
    <w:rsid w:val="007C1ACD"/>
    <w:rsid w:val="007C7DF1"/>
    <w:rsid w:val="007D1F9B"/>
    <w:rsid w:val="007D2F79"/>
    <w:rsid w:val="007D41AE"/>
    <w:rsid w:val="007D6FB2"/>
    <w:rsid w:val="007E0212"/>
    <w:rsid w:val="007E272E"/>
    <w:rsid w:val="007E6DD1"/>
    <w:rsid w:val="007F2558"/>
    <w:rsid w:val="007F3CA1"/>
    <w:rsid w:val="0080009F"/>
    <w:rsid w:val="008012A9"/>
    <w:rsid w:val="008023FE"/>
    <w:rsid w:val="00805895"/>
    <w:rsid w:val="00805C36"/>
    <w:rsid w:val="00810914"/>
    <w:rsid w:val="00811B22"/>
    <w:rsid w:val="0081514C"/>
    <w:rsid w:val="0081564A"/>
    <w:rsid w:val="008176A5"/>
    <w:rsid w:val="008226C3"/>
    <w:rsid w:val="00824E27"/>
    <w:rsid w:val="008301D5"/>
    <w:rsid w:val="008310A9"/>
    <w:rsid w:val="00832CF9"/>
    <w:rsid w:val="00834B12"/>
    <w:rsid w:val="00837D73"/>
    <w:rsid w:val="0084002F"/>
    <w:rsid w:val="00843DE2"/>
    <w:rsid w:val="00845E54"/>
    <w:rsid w:val="0084629F"/>
    <w:rsid w:val="008511BE"/>
    <w:rsid w:val="008519C7"/>
    <w:rsid w:val="008538CB"/>
    <w:rsid w:val="008548B8"/>
    <w:rsid w:val="00856E1D"/>
    <w:rsid w:val="008578CF"/>
    <w:rsid w:val="00860314"/>
    <w:rsid w:val="0086437D"/>
    <w:rsid w:val="00865F13"/>
    <w:rsid w:val="008673C0"/>
    <w:rsid w:val="00867CBA"/>
    <w:rsid w:val="00870A89"/>
    <w:rsid w:val="0087105A"/>
    <w:rsid w:val="00872DF1"/>
    <w:rsid w:val="00877ED3"/>
    <w:rsid w:val="00880B66"/>
    <w:rsid w:val="00883D10"/>
    <w:rsid w:val="00884321"/>
    <w:rsid w:val="00885BEE"/>
    <w:rsid w:val="008861F0"/>
    <w:rsid w:val="0088730E"/>
    <w:rsid w:val="00892017"/>
    <w:rsid w:val="00892E96"/>
    <w:rsid w:val="00895C9A"/>
    <w:rsid w:val="008961BF"/>
    <w:rsid w:val="0089683B"/>
    <w:rsid w:val="008A15AB"/>
    <w:rsid w:val="008A33F4"/>
    <w:rsid w:val="008A5CE6"/>
    <w:rsid w:val="008B1BCF"/>
    <w:rsid w:val="008B47E1"/>
    <w:rsid w:val="008B7679"/>
    <w:rsid w:val="008C2714"/>
    <w:rsid w:val="008C3728"/>
    <w:rsid w:val="008C3798"/>
    <w:rsid w:val="008C5114"/>
    <w:rsid w:val="008D13B1"/>
    <w:rsid w:val="008D2BD3"/>
    <w:rsid w:val="008D7920"/>
    <w:rsid w:val="008E18D6"/>
    <w:rsid w:val="008E27EA"/>
    <w:rsid w:val="008E6037"/>
    <w:rsid w:val="008F0EF2"/>
    <w:rsid w:val="008F711D"/>
    <w:rsid w:val="0090025B"/>
    <w:rsid w:val="00905EF2"/>
    <w:rsid w:val="00906FE8"/>
    <w:rsid w:val="009079F1"/>
    <w:rsid w:val="009103A5"/>
    <w:rsid w:val="00912E59"/>
    <w:rsid w:val="00920387"/>
    <w:rsid w:val="00922E00"/>
    <w:rsid w:val="00925E7A"/>
    <w:rsid w:val="00927015"/>
    <w:rsid w:val="00940742"/>
    <w:rsid w:val="0094199A"/>
    <w:rsid w:val="009425AF"/>
    <w:rsid w:val="0094419D"/>
    <w:rsid w:val="00947CD3"/>
    <w:rsid w:val="0095171D"/>
    <w:rsid w:val="00953456"/>
    <w:rsid w:val="00956FF8"/>
    <w:rsid w:val="0096156F"/>
    <w:rsid w:val="00961776"/>
    <w:rsid w:val="00965A83"/>
    <w:rsid w:val="00971DCA"/>
    <w:rsid w:val="00971E93"/>
    <w:rsid w:val="00972ED6"/>
    <w:rsid w:val="0097344B"/>
    <w:rsid w:val="009767F8"/>
    <w:rsid w:val="00976FAD"/>
    <w:rsid w:val="009816F9"/>
    <w:rsid w:val="00994EBC"/>
    <w:rsid w:val="009950B7"/>
    <w:rsid w:val="009A18DB"/>
    <w:rsid w:val="009A3F78"/>
    <w:rsid w:val="009A48E1"/>
    <w:rsid w:val="009A5340"/>
    <w:rsid w:val="009B1B49"/>
    <w:rsid w:val="009B1CDC"/>
    <w:rsid w:val="009B22F3"/>
    <w:rsid w:val="009B3633"/>
    <w:rsid w:val="009B5BEB"/>
    <w:rsid w:val="009C129B"/>
    <w:rsid w:val="009C593A"/>
    <w:rsid w:val="009C7BB7"/>
    <w:rsid w:val="009C7E07"/>
    <w:rsid w:val="009D2466"/>
    <w:rsid w:val="009D3340"/>
    <w:rsid w:val="009D6236"/>
    <w:rsid w:val="009E1F38"/>
    <w:rsid w:val="009E43D0"/>
    <w:rsid w:val="009E5B5F"/>
    <w:rsid w:val="009F1FC6"/>
    <w:rsid w:val="009F3B1E"/>
    <w:rsid w:val="009F403F"/>
    <w:rsid w:val="009F51D6"/>
    <w:rsid w:val="009F57D0"/>
    <w:rsid w:val="009F6C0B"/>
    <w:rsid w:val="009F6C4F"/>
    <w:rsid w:val="009F6F59"/>
    <w:rsid w:val="00A0001B"/>
    <w:rsid w:val="00A04824"/>
    <w:rsid w:val="00A061B4"/>
    <w:rsid w:val="00A066F8"/>
    <w:rsid w:val="00A107A8"/>
    <w:rsid w:val="00A11F4D"/>
    <w:rsid w:val="00A1268A"/>
    <w:rsid w:val="00A16EDD"/>
    <w:rsid w:val="00A21D5F"/>
    <w:rsid w:val="00A221C2"/>
    <w:rsid w:val="00A24D31"/>
    <w:rsid w:val="00A34B95"/>
    <w:rsid w:val="00A34DAA"/>
    <w:rsid w:val="00A3705C"/>
    <w:rsid w:val="00A4114A"/>
    <w:rsid w:val="00A41C21"/>
    <w:rsid w:val="00A42DDF"/>
    <w:rsid w:val="00A4349F"/>
    <w:rsid w:val="00A43E51"/>
    <w:rsid w:val="00A47CD0"/>
    <w:rsid w:val="00A52ADD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37F4"/>
    <w:rsid w:val="00A85EDE"/>
    <w:rsid w:val="00A92359"/>
    <w:rsid w:val="00A930E8"/>
    <w:rsid w:val="00AA0BCC"/>
    <w:rsid w:val="00AA2DB4"/>
    <w:rsid w:val="00AA4F89"/>
    <w:rsid w:val="00AA5BB6"/>
    <w:rsid w:val="00AB29B0"/>
    <w:rsid w:val="00AB3851"/>
    <w:rsid w:val="00AB5250"/>
    <w:rsid w:val="00AC7289"/>
    <w:rsid w:val="00AD15A7"/>
    <w:rsid w:val="00AD1F19"/>
    <w:rsid w:val="00AD54FC"/>
    <w:rsid w:val="00AD629D"/>
    <w:rsid w:val="00AE0E4C"/>
    <w:rsid w:val="00AF776A"/>
    <w:rsid w:val="00B03939"/>
    <w:rsid w:val="00B05F1D"/>
    <w:rsid w:val="00B10B3C"/>
    <w:rsid w:val="00B1456C"/>
    <w:rsid w:val="00B17E8C"/>
    <w:rsid w:val="00B203DF"/>
    <w:rsid w:val="00B20826"/>
    <w:rsid w:val="00B22EA7"/>
    <w:rsid w:val="00B237F9"/>
    <w:rsid w:val="00B23C4A"/>
    <w:rsid w:val="00B34209"/>
    <w:rsid w:val="00B34DF9"/>
    <w:rsid w:val="00B3755C"/>
    <w:rsid w:val="00B410A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0FD4"/>
    <w:rsid w:val="00B720FD"/>
    <w:rsid w:val="00B75F7A"/>
    <w:rsid w:val="00B76D43"/>
    <w:rsid w:val="00B8087B"/>
    <w:rsid w:val="00B835D9"/>
    <w:rsid w:val="00B83C42"/>
    <w:rsid w:val="00B8507B"/>
    <w:rsid w:val="00B8572B"/>
    <w:rsid w:val="00B86A23"/>
    <w:rsid w:val="00B87C96"/>
    <w:rsid w:val="00B93404"/>
    <w:rsid w:val="00B93A56"/>
    <w:rsid w:val="00BA0410"/>
    <w:rsid w:val="00BA2728"/>
    <w:rsid w:val="00BA7B3E"/>
    <w:rsid w:val="00BB1798"/>
    <w:rsid w:val="00BB4D49"/>
    <w:rsid w:val="00BC1D9B"/>
    <w:rsid w:val="00BD6678"/>
    <w:rsid w:val="00BE075C"/>
    <w:rsid w:val="00BF5171"/>
    <w:rsid w:val="00BF5CAF"/>
    <w:rsid w:val="00C043F2"/>
    <w:rsid w:val="00C061A7"/>
    <w:rsid w:val="00C063AD"/>
    <w:rsid w:val="00C07B92"/>
    <w:rsid w:val="00C13A03"/>
    <w:rsid w:val="00C178A5"/>
    <w:rsid w:val="00C17EC3"/>
    <w:rsid w:val="00C22B2E"/>
    <w:rsid w:val="00C244B0"/>
    <w:rsid w:val="00C26BC8"/>
    <w:rsid w:val="00C31382"/>
    <w:rsid w:val="00C33A1D"/>
    <w:rsid w:val="00C36AEA"/>
    <w:rsid w:val="00C402C1"/>
    <w:rsid w:val="00C412DC"/>
    <w:rsid w:val="00C42305"/>
    <w:rsid w:val="00C42B98"/>
    <w:rsid w:val="00C47264"/>
    <w:rsid w:val="00C544AA"/>
    <w:rsid w:val="00C551F8"/>
    <w:rsid w:val="00C5638E"/>
    <w:rsid w:val="00C62477"/>
    <w:rsid w:val="00C6335A"/>
    <w:rsid w:val="00C63ECA"/>
    <w:rsid w:val="00C74A02"/>
    <w:rsid w:val="00C754E5"/>
    <w:rsid w:val="00C7614A"/>
    <w:rsid w:val="00C85F32"/>
    <w:rsid w:val="00C90F53"/>
    <w:rsid w:val="00C928C8"/>
    <w:rsid w:val="00C93DBF"/>
    <w:rsid w:val="00C9640B"/>
    <w:rsid w:val="00CA28BA"/>
    <w:rsid w:val="00CA2CD6"/>
    <w:rsid w:val="00CA2F34"/>
    <w:rsid w:val="00CA504C"/>
    <w:rsid w:val="00CA5C51"/>
    <w:rsid w:val="00CA607C"/>
    <w:rsid w:val="00CA68B1"/>
    <w:rsid w:val="00CA7A85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433F"/>
    <w:rsid w:val="00CD5062"/>
    <w:rsid w:val="00CD533B"/>
    <w:rsid w:val="00CD5C23"/>
    <w:rsid w:val="00CD6C2D"/>
    <w:rsid w:val="00CE0845"/>
    <w:rsid w:val="00CE60F2"/>
    <w:rsid w:val="00CE7FEB"/>
    <w:rsid w:val="00CF0865"/>
    <w:rsid w:val="00CF7842"/>
    <w:rsid w:val="00D04C4C"/>
    <w:rsid w:val="00D059A2"/>
    <w:rsid w:val="00D07F00"/>
    <w:rsid w:val="00D13AFE"/>
    <w:rsid w:val="00D151FE"/>
    <w:rsid w:val="00D261BE"/>
    <w:rsid w:val="00D26B97"/>
    <w:rsid w:val="00D277B7"/>
    <w:rsid w:val="00D3123C"/>
    <w:rsid w:val="00D32754"/>
    <w:rsid w:val="00D32FBD"/>
    <w:rsid w:val="00D369E9"/>
    <w:rsid w:val="00D36BA1"/>
    <w:rsid w:val="00D426D1"/>
    <w:rsid w:val="00D44897"/>
    <w:rsid w:val="00D53300"/>
    <w:rsid w:val="00D5550A"/>
    <w:rsid w:val="00D5730B"/>
    <w:rsid w:val="00D578D5"/>
    <w:rsid w:val="00D62322"/>
    <w:rsid w:val="00D62BF3"/>
    <w:rsid w:val="00D648C4"/>
    <w:rsid w:val="00D651FA"/>
    <w:rsid w:val="00D707A5"/>
    <w:rsid w:val="00D76939"/>
    <w:rsid w:val="00D90090"/>
    <w:rsid w:val="00D90BD7"/>
    <w:rsid w:val="00D94085"/>
    <w:rsid w:val="00DA0181"/>
    <w:rsid w:val="00DA1DA3"/>
    <w:rsid w:val="00DA234D"/>
    <w:rsid w:val="00DA5961"/>
    <w:rsid w:val="00DC0E63"/>
    <w:rsid w:val="00DC21CC"/>
    <w:rsid w:val="00DC236B"/>
    <w:rsid w:val="00DC5676"/>
    <w:rsid w:val="00DC6B96"/>
    <w:rsid w:val="00DD216C"/>
    <w:rsid w:val="00DD3D68"/>
    <w:rsid w:val="00DD5A2F"/>
    <w:rsid w:val="00DD5E52"/>
    <w:rsid w:val="00DD77CF"/>
    <w:rsid w:val="00DE3229"/>
    <w:rsid w:val="00DE4044"/>
    <w:rsid w:val="00DE42FF"/>
    <w:rsid w:val="00DE4CAF"/>
    <w:rsid w:val="00DE7875"/>
    <w:rsid w:val="00DF1047"/>
    <w:rsid w:val="00DF148F"/>
    <w:rsid w:val="00DF2462"/>
    <w:rsid w:val="00E0003B"/>
    <w:rsid w:val="00E01EF7"/>
    <w:rsid w:val="00E0233A"/>
    <w:rsid w:val="00E10553"/>
    <w:rsid w:val="00E132EB"/>
    <w:rsid w:val="00E1373F"/>
    <w:rsid w:val="00E20658"/>
    <w:rsid w:val="00E22AAC"/>
    <w:rsid w:val="00E23A1A"/>
    <w:rsid w:val="00E32C47"/>
    <w:rsid w:val="00E32DAB"/>
    <w:rsid w:val="00E34B86"/>
    <w:rsid w:val="00E402E3"/>
    <w:rsid w:val="00E409A2"/>
    <w:rsid w:val="00E42FB5"/>
    <w:rsid w:val="00E43B5A"/>
    <w:rsid w:val="00E440AF"/>
    <w:rsid w:val="00E4452F"/>
    <w:rsid w:val="00E52365"/>
    <w:rsid w:val="00E5647A"/>
    <w:rsid w:val="00E57C27"/>
    <w:rsid w:val="00E60198"/>
    <w:rsid w:val="00E603E1"/>
    <w:rsid w:val="00E6098E"/>
    <w:rsid w:val="00E618DA"/>
    <w:rsid w:val="00E63E34"/>
    <w:rsid w:val="00E659E9"/>
    <w:rsid w:val="00E66B9E"/>
    <w:rsid w:val="00E708C3"/>
    <w:rsid w:val="00E72111"/>
    <w:rsid w:val="00E7212F"/>
    <w:rsid w:val="00E7236C"/>
    <w:rsid w:val="00E76B75"/>
    <w:rsid w:val="00E818A5"/>
    <w:rsid w:val="00E841BD"/>
    <w:rsid w:val="00E84BBC"/>
    <w:rsid w:val="00E85052"/>
    <w:rsid w:val="00E85956"/>
    <w:rsid w:val="00E912E2"/>
    <w:rsid w:val="00E94F0B"/>
    <w:rsid w:val="00E9748D"/>
    <w:rsid w:val="00E978E8"/>
    <w:rsid w:val="00EA0EC0"/>
    <w:rsid w:val="00EB0609"/>
    <w:rsid w:val="00EB33F5"/>
    <w:rsid w:val="00EB415B"/>
    <w:rsid w:val="00EB5A3A"/>
    <w:rsid w:val="00EB77EC"/>
    <w:rsid w:val="00EC3D53"/>
    <w:rsid w:val="00ED2780"/>
    <w:rsid w:val="00ED38FC"/>
    <w:rsid w:val="00ED495C"/>
    <w:rsid w:val="00ED59A1"/>
    <w:rsid w:val="00ED74F3"/>
    <w:rsid w:val="00EF08F9"/>
    <w:rsid w:val="00EF0FB8"/>
    <w:rsid w:val="00F004B9"/>
    <w:rsid w:val="00F04794"/>
    <w:rsid w:val="00F05CC4"/>
    <w:rsid w:val="00F10944"/>
    <w:rsid w:val="00F13D9A"/>
    <w:rsid w:val="00F15556"/>
    <w:rsid w:val="00F275A8"/>
    <w:rsid w:val="00F27DE3"/>
    <w:rsid w:val="00F27F78"/>
    <w:rsid w:val="00F33129"/>
    <w:rsid w:val="00F34BE9"/>
    <w:rsid w:val="00F37F67"/>
    <w:rsid w:val="00F427B5"/>
    <w:rsid w:val="00F44EF7"/>
    <w:rsid w:val="00F453AD"/>
    <w:rsid w:val="00F46F53"/>
    <w:rsid w:val="00F50582"/>
    <w:rsid w:val="00F51C3A"/>
    <w:rsid w:val="00F566BF"/>
    <w:rsid w:val="00F601BF"/>
    <w:rsid w:val="00F6134E"/>
    <w:rsid w:val="00F70985"/>
    <w:rsid w:val="00F730C8"/>
    <w:rsid w:val="00F7614D"/>
    <w:rsid w:val="00F8130F"/>
    <w:rsid w:val="00F81CD9"/>
    <w:rsid w:val="00F83945"/>
    <w:rsid w:val="00F851FA"/>
    <w:rsid w:val="00F90825"/>
    <w:rsid w:val="00F911A7"/>
    <w:rsid w:val="00FA0D8B"/>
    <w:rsid w:val="00FA1857"/>
    <w:rsid w:val="00FA3490"/>
    <w:rsid w:val="00FA35B4"/>
    <w:rsid w:val="00FA396C"/>
    <w:rsid w:val="00FA4109"/>
    <w:rsid w:val="00FB03E6"/>
    <w:rsid w:val="00FB3EE1"/>
    <w:rsid w:val="00FB4CF8"/>
    <w:rsid w:val="00FB6AA7"/>
    <w:rsid w:val="00FB776A"/>
    <w:rsid w:val="00FB7D3B"/>
    <w:rsid w:val="00FC06C9"/>
    <w:rsid w:val="00FC2996"/>
    <w:rsid w:val="00FC4044"/>
    <w:rsid w:val="00FD0297"/>
    <w:rsid w:val="00FD08BA"/>
    <w:rsid w:val="00FD44F8"/>
    <w:rsid w:val="00FD5A1D"/>
    <w:rsid w:val="00FD7BFE"/>
    <w:rsid w:val="00FE2C43"/>
    <w:rsid w:val="00FE35F5"/>
    <w:rsid w:val="00FE4A62"/>
    <w:rsid w:val="00FE72F2"/>
    <w:rsid w:val="00FF3461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4FC08"/>
  <w15:chartTrackingRefBased/>
  <w15:docId w15:val="{3F0DF25D-C88D-47CA-9461-993C8A1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5F5"/>
    <w:rPr>
      <w:rFonts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FA410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2"/>
      </w:numPr>
    </w:pPr>
  </w:style>
  <w:style w:type="numbering" w:customStyle="1" w:styleId="1">
    <w:name w:val="樣式1"/>
    <w:rsid w:val="00F44EF7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spacing w:before="100" w:beforeAutospacing="1" w:after="100" w:afterAutospacing="1"/>
    </w:pPr>
    <w:rPr>
      <w:rFonts w:ascii="新細明體"/>
    </w:rPr>
  </w:style>
  <w:style w:type="paragraph" w:styleId="a5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04824"/>
  </w:style>
  <w:style w:type="paragraph" w:styleId="a7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610284"/>
    <w:rPr>
      <w:kern w:val="2"/>
    </w:rPr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jc w:val="both"/>
    </w:pPr>
    <w:rPr>
      <w:color w:val="008000"/>
    </w:rPr>
  </w:style>
  <w:style w:type="character" w:styleId="aa">
    <w:name w:val="Hyperlink"/>
    <w:rsid w:val="00ED59A1"/>
    <w:rPr>
      <w:color w:val="0000FF"/>
      <w:u w:val="single"/>
    </w:rPr>
  </w:style>
  <w:style w:type="character" w:customStyle="1" w:styleId="11">
    <w:name w:val="標題 1 字元"/>
    <w:link w:val="10"/>
    <w:rsid w:val="00FA410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b">
    <w:name w:val="Body Text"/>
    <w:basedOn w:val="a"/>
    <w:rsid w:val="00326E4B"/>
    <w:pPr>
      <w:spacing w:after="120"/>
    </w:pPr>
  </w:style>
  <w:style w:type="paragraph" w:styleId="2">
    <w:name w:val="Body Text 2"/>
    <w:basedOn w:val="a"/>
    <w:rsid w:val="00326E4B"/>
    <w:pPr>
      <w:spacing w:after="120" w:line="480" w:lineRule="auto"/>
    </w:pPr>
  </w:style>
  <w:style w:type="table" w:styleId="ac">
    <w:name w:val="Table Grid"/>
    <w:basedOn w:val="a1"/>
    <w:rsid w:val="00286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1E1547"/>
    <w:pPr>
      <w:widowControl w:val="0"/>
    </w:pPr>
    <w:rPr>
      <w:rFonts w:ascii="細明體" w:eastAsia="細明體" w:hAnsi="Courier New" w:cs="Times New Roman"/>
      <w:kern w:val="2"/>
      <w:szCs w:val="20"/>
      <w:lang w:eastAsia="zh-TW" w:bidi="ar-SA"/>
    </w:rPr>
  </w:style>
  <w:style w:type="character" w:customStyle="1" w:styleId="a4">
    <w:name w:val="頁首 字元"/>
    <w:link w:val="a3"/>
    <w:uiPriority w:val="99"/>
    <w:rsid w:val="00B86A23"/>
    <w:rPr>
      <w:rFonts w:ascii="標楷體" w:cs="Angsana New"/>
      <w:sz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read.dot</Template>
  <TotalTime>8</TotalTime>
  <Pages>2</Pages>
  <Words>193</Words>
  <Characters>1101</Characters>
  <Application>Microsoft Office Word</Application>
  <DocSecurity>0</DocSecurity>
  <Lines>9</Lines>
  <Paragraphs>2</Paragraphs>
  <ScaleCrop>false</ScaleCrop>
  <Company>CMT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</dc:creator>
  <cp:keywords/>
  <cp:lastModifiedBy>admin</cp:lastModifiedBy>
  <cp:revision>4</cp:revision>
  <cp:lastPrinted>2019-07-25T11:24:00Z</cp:lastPrinted>
  <dcterms:created xsi:type="dcterms:W3CDTF">2023-09-27T11:57:00Z</dcterms:created>
  <dcterms:modified xsi:type="dcterms:W3CDTF">2023-11-10T02:06:00Z</dcterms:modified>
</cp:coreProperties>
</file>